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4E" w:rsidRPr="00A37DCD" w:rsidRDefault="00BC2F4E" w:rsidP="00BC2F4E">
      <w:pPr>
        <w:shd w:val="clear" w:color="auto" w:fill="FFFFFF"/>
        <w:spacing w:after="0" w:line="396" w:lineRule="atLeast"/>
        <w:textAlignment w:val="baseline"/>
        <w:outlineLvl w:val="1"/>
        <w:rPr>
          <w:rFonts w:ascii="Helvetica" w:eastAsia="Times New Roman" w:hAnsi="Helvetica" w:cs="Times New Roman"/>
          <w:b/>
          <w:sz w:val="33"/>
          <w:szCs w:val="33"/>
          <w:lang w:eastAsia="hu-HU"/>
        </w:rPr>
      </w:pPr>
      <w:r w:rsidRPr="00BC2F4E">
        <w:rPr>
          <w:rFonts w:ascii="Helvetica" w:eastAsia="Times New Roman" w:hAnsi="Helvetica" w:cs="Times New Roman"/>
          <w:b/>
          <w:sz w:val="33"/>
          <w:szCs w:val="33"/>
          <w:lang w:eastAsia="hu-HU"/>
        </w:rPr>
        <w:t>Utazási szerződés</w:t>
      </w:r>
    </w:p>
    <w:p w:rsidR="00A37DCD" w:rsidRPr="00BC2F4E" w:rsidRDefault="00A37DCD" w:rsidP="00BC2F4E">
      <w:pPr>
        <w:shd w:val="clear" w:color="auto" w:fill="FFFFFF"/>
        <w:spacing w:after="0" w:line="396" w:lineRule="atLeast"/>
        <w:textAlignment w:val="baseline"/>
        <w:outlineLvl w:val="1"/>
        <w:rPr>
          <w:rFonts w:ascii="Helvetica" w:eastAsia="Times New Roman" w:hAnsi="Helvetica" w:cs="Times New Roman"/>
          <w:color w:val="565656"/>
          <w:sz w:val="33"/>
          <w:szCs w:val="33"/>
          <w:lang w:eastAsia="hu-HU"/>
        </w:rPr>
      </w:pPr>
    </w:p>
    <w:p w:rsidR="00BC2F4E" w:rsidRPr="00BC2F4E" w:rsidRDefault="00BC2F4E" w:rsidP="00BC2F4E">
      <w:pPr>
        <w:spacing w:after="225" w:line="288" w:lineRule="atLeast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</w:pPr>
      <w:r w:rsidRPr="00BC2F4E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A</w:t>
      </w:r>
      <w:r w:rsidRPr="00A37DCD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 xml:space="preserve">z </w:t>
      </w:r>
      <w:proofErr w:type="spellStart"/>
      <w:r w:rsidRPr="00A37DCD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M&amp;Amerika</w:t>
      </w:r>
      <w:proofErr w:type="spellEnd"/>
      <w:r w:rsidRPr="00BC2F4E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 xml:space="preserve"> által szervezett utazások általános feltételei (Utazási Szerződés)</w:t>
      </w:r>
    </w:p>
    <w:p w:rsidR="00BC2F4E" w:rsidRPr="00BC2F4E" w:rsidRDefault="00BC2F4E" w:rsidP="00BC2F4E">
      <w:pPr>
        <w:numPr>
          <w:ilvl w:val="0"/>
          <w:numId w:val="1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M &amp; Amerika utazási iroda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által szervezett utazásokra a Ptk. 415-416 §</w:t>
      </w:r>
      <w:proofErr w:type="spellStart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-ának</w:t>
      </w:r>
      <w:proofErr w:type="spellEnd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, az utazást közvetítő szerződésekről szóló 281/2008. (XI.28.) sz. Kormányrendelet és jelen szerződés rendelkezései az irányadók.</w:t>
      </w:r>
    </w:p>
    <w:p w:rsidR="00BC2F4E" w:rsidRPr="00BC2F4E" w:rsidRDefault="00BC2F4E" w:rsidP="00BC2F4E">
      <w:pPr>
        <w:numPr>
          <w:ilvl w:val="0"/>
          <w:numId w:val="1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Az utazási szerződés akkor jön létre, amikor a megrendelő (utas) az utazást megrendelte, az Utazási Szerződést aláírta, az előleget befiz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ette, valamint a jelentkezést az M &amp; Amerika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elfogadta, és nyilvántartásba vette.</w:t>
      </w:r>
    </w:p>
    <w:p w:rsidR="00BC2F4E" w:rsidRPr="00BC2F4E" w:rsidRDefault="00BC2F4E" w:rsidP="00BC2F4E">
      <w:pPr>
        <w:numPr>
          <w:ilvl w:val="0"/>
          <w:numId w:val="1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 kiutazáshoz szükséges útlevél és esetleges vízum beszerzéséről az utas gondoskodik. Ahhoz a túrához, amely többször lépi át egy ország határát, többszöri belépésre jogosító vízum szükséges. A nem kielégítő úti okmány, vagy a vízumkiadás megtagadása miatt elszenvedett kárért a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z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M &amp; Amerika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semminemű felelősséget nem vállal.</w:t>
      </w:r>
    </w:p>
    <w:p w:rsidR="00BC2F4E" w:rsidRPr="00BC2F4E" w:rsidRDefault="00BC2F4E" w:rsidP="00BC2F4E">
      <w:pPr>
        <w:numPr>
          <w:ilvl w:val="0"/>
          <w:numId w:val="1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utazás időtartamát, az egyes részszolgáltatások meghatározását, minőségét, a teljesítés módját és a részvételi díj összegét a közzétett kiadványok tartalmazzák.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Az esetleges változtatás jogát az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M &amp; Amerika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fenntartja, erről írásos értesítést küld partnerirodái, illetve utasai részére.</w:t>
      </w:r>
    </w:p>
    <w:p w:rsidR="00BC2F4E" w:rsidRPr="00BC2F4E" w:rsidRDefault="00BC2F4E" w:rsidP="00BC2F4E">
      <w:pPr>
        <w:numPr>
          <w:ilvl w:val="0"/>
          <w:numId w:val="1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 részvételi díj - eltérő kikötés hiányában - az utazás meghirdetett programjában szereplő szolgáltatások árát, a szervezési költséget, továbbá az ÁFA összegét foglalja magában. A vízum, a biztosítások, a repülőtéri illeték és az egyéb adók díja a részvételi díjban nem szerepel.</w:t>
      </w:r>
    </w:p>
    <w:p w:rsidR="00BC2F4E" w:rsidRPr="00BC2F4E" w:rsidRDefault="00BC2F4E" w:rsidP="00BC2F4E">
      <w:pPr>
        <w:numPr>
          <w:ilvl w:val="0"/>
          <w:numId w:val="1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Megrendeléskor a teljes részvételi </w:t>
      </w:r>
      <w:r w:rsidR="00E33D9D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díj 40 %-a fizetendő előlegként, amennyiben nem vonatkoznak más feltételek.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A részvételi díj fennmaradó összegét legkésőbb az utazás megkezdése előtt 30 nappal kell kiegyenlíteni. A hátralék kifizetése tárgyában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az M &amp; Amerika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külön értesítést nem küld. Amennyiben a megrendelő (uta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s) a befizetést nem </w:t>
      </w:r>
      <w:proofErr w:type="gramStart"/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teljesíti</w:t>
      </w:r>
      <w:proofErr w:type="gramEnd"/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az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M &amp; Amerika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 megrendelés lemondottnak tekinti. Amennyiben a jelentkezés az utazást megelőző 30 napon belül történik, a részvételi díj teljes összegét a megrendeléskor kell befizetni.</w:t>
      </w:r>
    </w:p>
    <w:p w:rsidR="00BC2F4E" w:rsidRDefault="00BC2F4E" w:rsidP="00BC2F4E">
      <w:pPr>
        <w:numPr>
          <w:ilvl w:val="0"/>
          <w:numId w:val="1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 közlekedési költségek nemzetközi egyezményen alapuló díjszabási vagy hatósági árának változása miatt, továbbá egyes szolgáltatásokkal kapcsolatos adó, illeték valamint a külföldi szolgáltatóval kötött szerződésben szereplő változások miatt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 &amp; Amerika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az utazás megkezdése előtt 20 nappal a részvételi díjat felemelheti. 10%-ot meghaladó díjemelés esetén az utas az utazási szerződéstől elállhat, s részére a befizetett összeget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M &amp; Amerika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visszatéríti.</w:t>
      </w:r>
    </w:p>
    <w:p w:rsidR="00A37DCD" w:rsidRPr="00BC2F4E" w:rsidRDefault="00A37DCD" w:rsidP="00A37DCD">
      <w:pPr>
        <w:spacing w:after="450" w:line="288" w:lineRule="atLeast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</w:p>
    <w:p w:rsidR="00BC2F4E" w:rsidRPr="00BC2F4E" w:rsidRDefault="00BC2F4E" w:rsidP="00BC2F4E">
      <w:pPr>
        <w:numPr>
          <w:ilvl w:val="0"/>
          <w:numId w:val="1"/>
        </w:numPr>
        <w:spacing w:after="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b/>
          <w:bCs/>
          <w:color w:val="8A8B7D"/>
          <w:sz w:val="18"/>
          <w:szCs w:val="18"/>
          <w:bdr w:val="none" w:sz="0" w:space="0" w:color="auto" w:frame="1"/>
          <w:lang w:eastAsia="hu-HU"/>
        </w:rPr>
        <w:t>Lemondási feltételek:</w:t>
      </w:r>
    </w:p>
    <w:p w:rsidR="00BC2F4E" w:rsidRPr="00BC2F4E" w:rsidRDefault="00BC2F4E" w:rsidP="00BC2F4E">
      <w:pPr>
        <w:numPr>
          <w:ilvl w:val="1"/>
          <w:numId w:val="1"/>
        </w:numPr>
        <w:spacing w:after="450" w:line="288" w:lineRule="atLeast"/>
        <w:ind w:left="30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M &amp; Amerika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legkésőbb az utazás megkezdése előtt 15 nappal írásban tett nyilatkozattal elállhat az utazási szerződéstől, ha az utazást szerződéskötéskor előre nem látható külső körülmény veszélyezteti, illetve a jelentkezők létszáma az utazáshoz szükséges minimális létszámot nem éri el. Ilyen esetekben a teljes vételár visszajár.</w:t>
      </w:r>
    </w:p>
    <w:p w:rsidR="00BC2F4E" w:rsidRPr="00BC2F4E" w:rsidRDefault="00BC2F4E" w:rsidP="00BC2F4E">
      <w:pPr>
        <w:numPr>
          <w:ilvl w:val="1"/>
          <w:numId w:val="1"/>
        </w:numPr>
        <w:spacing w:after="450" w:line="288" w:lineRule="atLeast"/>
        <w:ind w:left="30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lastRenderedPageBreak/>
        <w:t>Az utasnak jogában áll az utazást lemondani. Amennyiben az utas a 7. pontban történt szabályozáson kívül lemondja az utazását, akkor a részvételi díj összegének alapján a következő költségtérítés fizetendő az utas által függetlenül attól, hogy addig mennyit fizetett be:</w:t>
      </w:r>
    </w:p>
    <w:p w:rsidR="00BC2F4E" w:rsidRPr="00BC2F4E" w:rsidRDefault="00BC2F4E" w:rsidP="00BC2F4E">
      <w:pPr>
        <w:numPr>
          <w:ilvl w:val="2"/>
          <w:numId w:val="1"/>
        </w:numPr>
        <w:spacing w:after="0" w:line="288" w:lineRule="atLeast"/>
        <w:ind w:left="525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 megrendeléstől az utazást megelőző 61. napig térítésmentes</w:t>
      </w:r>
    </w:p>
    <w:p w:rsidR="00BC2F4E" w:rsidRPr="00BC2F4E" w:rsidRDefault="00BC2F4E" w:rsidP="00BC2F4E">
      <w:pPr>
        <w:numPr>
          <w:ilvl w:val="2"/>
          <w:numId w:val="1"/>
        </w:numPr>
        <w:spacing w:after="0" w:line="288" w:lineRule="atLeast"/>
        <w:ind w:left="525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az utazást megelőző 60 és 31 nap közötti lemondás esetén 40%</w:t>
      </w:r>
    </w:p>
    <w:p w:rsidR="00BC2F4E" w:rsidRPr="00BC2F4E" w:rsidRDefault="00BC2F4E" w:rsidP="00BC2F4E">
      <w:pPr>
        <w:numPr>
          <w:ilvl w:val="2"/>
          <w:numId w:val="1"/>
        </w:numPr>
        <w:spacing w:after="0" w:line="288" w:lineRule="atLeast"/>
        <w:ind w:left="525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indulás előtt 30 – 8 napon belüli lemondás esetén 80%</w:t>
      </w:r>
    </w:p>
    <w:p w:rsidR="00BC2F4E" w:rsidRPr="00BC2F4E" w:rsidRDefault="00BC2F4E" w:rsidP="00BC2F4E">
      <w:pPr>
        <w:numPr>
          <w:ilvl w:val="2"/>
          <w:numId w:val="1"/>
        </w:numPr>
        <w:spacing w:after="0" w:line="288" w:lineRule="atLeast"/>
        <w:ind w:left="525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indulás előtti 7 napon belüli vagy le nem mondás estén 100%</w:t>
      </w:r>
    </w:p>
    <w:p w:rsidR="00BC2F4E" w:rsidRPr="00BC2F4E" w:rsidRDefault="00BC2F4E" w:rsidP="00BC2F4E">
      <w:pPr>
        <w:spacing w:after="450" w:line="288" w:lineRule="atLeast"/>
        <w:ind w:left="30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Ha az utas lemondását nem közli, illetve nem mond le, vagy az utazást megelőző 3 napon belül mond le a részvételi díj 100%-át köteles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</w:t>
      </w:r>
      <w:proofErr w:type="gramEnd"/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&amp; Amerikának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megtéríteni.</w:t>
      </w:r>
    </w:p>
    <w:p w:rsidR="00BC2F4E" w:rsidRPr="00BC2F4E" w:rsidRDefault="00BC2F4E" w:rsidP="00BC2F4E">
      <w:pPr>
        <w:numPr>
          <w:ilvl w:val="1"/>
          <w:numId w:val="1"/>
        </w:numPr>
        <w:spacing w:after="450" w:line="288" w:lineRule="atLeast"/>
        <w:ind w:left="30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Egyes utazásoknál és szolgáltatási típusnál a befizetés, költségtérítés aránya, illetve a lemondási határidők a 281/2008 (XI. 28.) Kormányrendelet 11.§ (3) bekezdése alapján a fentiektől eltérhetnek. (pl. </w:t>
      </w:r>
      <w:proofErr w:type="spellStart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Carnival</w:t>
      </w:r>
      <w:proofErr w:type="spellEnd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proofErr w:type="spellStart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Cruises</w:t>
      </w:r>
      <w:proofErr w:type="spellEnd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, </w:t>
      </w:r>
      <w:proofErr w:type="spellStart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Cruise</w:t>
      </w:r>
      <w:proofErr w:type="spellEnd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proofErr w:type="spellStart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America</w:t>
      </w:r>
      <w:proofErr w:type="spellEnd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, egyedi kérésre rendelt utazások)</w:t>
      </w:r>
    </w:p>
    <w:p w:rsidR="00BC2F4E" w:rsidRPr="00BC2F4E" w:rsidRDefault="00BC2F4E" w:rsidP="00BC2F4E">
      <w:pPr>
        <w:numPr>
          <w:ilvl w:val="1"/>
          <w:numId w:val="1"/>
        </w:numPr>
        <w:spacing w:after="450" w:line="288" w:lineRule="atLeast"/>
        <w:ind w:left="30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Lemondás időpontja alatt azt az időpontot kell érteni, amikor a lemondás ténye írásban a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z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 &amp; Amerika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tudomására jut.</w:t>
      </w:r>
    </w:p>
    <w:p w:rsidR="00BC2F4E" w:rsidRPr="00BC2F4E" w:rsidRDefault="00BC2F4E" w:rsidP="00BC2F4E">
      <w:pPr>
        <w:numPr>
          <w:ilvl w:val="0"/>
          <w:numId w:val="1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z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 &amp; Amerika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fenntartja a jogot az azonos kategórián belüli szállodaváltoztatásra.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br/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br/>
      </w:r>
      <w:r w:rsidRPr="00BC2F4E">
        <w:rPr>
          <w:rFonts w:ascii="Helvetica" w:eastAsia="Times New Roman" w:hAnsi="Helvetica" w:cs="Times New Roman"/>
          <w:b/>
          <w:bCs/>
          <w:color w:val="8A8B7D"/>
          <w:sz w:val="18"/>
          <w:szCs w:val="18"/>
          <w:bdr w:val="none" w:sz="0" w:space="0" w:color="auto" w:frame="1"/>
          <w:lang w:eastAsia="hu-HU"/>
        </w:rPr>
        <w:t>M &amp; AMERIKA UTAZÁSI IRODA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 adatai:</w:t>
      </w:r>
    </w:p>
    <w:p w:rsidR="00BC2F4E" w:rsidRDefault="00BC2F4E" w:rsidP="00BC2F4E">
      <w:pPr>
        <w:spacing w:after="0" w:line="288" w:lineRule="atLeast"/>
        <w:textAlignment w:val="baseline"/>
        <w:rPr>
          <w:rFonts w:ascii="Helvetica" w:eastAsia="Times New Roman" w:hAnsi="Helvetica" w:cs="Times New Roman"/>
          <w:b/>
          <w:bCs/>
          <w:color w:val="8A8B7D"/>
          <w:sz w:val="18"/>
          <w:szCs w:val="18"/>
          <w:bdr w:val="none" w:sz="0" w:space="0" w:color="auto" w:frame="1"/>
          <w:lang w:eastAsia="hu-HU"/>
        </w:rPr>
      </w:pPr>
      <w:r w:rsidRPr="00BC2F4E">
        <w:rPr>
          <w:rFonts w:ascii="Helvetica" w:eastAsia="Times New Roman" w:hAnsi="Helvetica" w:cs="Times New Roman"/>
          <w:b/>
          <w:bCs/>
          <w:color w:val="8A8B7D"/>
          <w:sz w:val="18"/>
          <w:szCs w:val="18"/>
          <w:bdr w:val="none" w:sz="0" w:space="0" w:color="auto" w:frame="1"/>
          <w:lang w:eastAsia="hu-HU"/>
        </w:rPr>
        <w:t>Székhely: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 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1062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Budapest,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Lázár u 2/</w:t>
      </w:r>
      <w:proofErr w:type="gramStart"/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</w:t>
      </w:r>
      <w:proofErr w:type="gramEnd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br/>
      </w:r>
      <w:r w:rsidRPr="00BC2F4E">
        <w:rPr>
          <w:rFonts w:ascii="Helvetica" w:eastAsia="Times New Roman" w:hAnsi="Helvetica" w:cs="Times New Roman"/>
          <w:b/>
          <w:bCs/>
          <w:color w:val="8A8B7D"/>
          <w:sz w:val="18"/>
          <w:szCs w:val="18"/>
          <w:bdr w:val="none" w:sz="0" w:space="0" w:color="auto" w:frame="1"/>
          <w:lang w:eastAsia="hu-HU"/>
        </w:rPr>
        <w:t>Telefon: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 +36-1-302-2613, 302-2635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Fax: +36-1-311-8092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br/>
      </w:r>
      <w:r w:rsidRPr="00BC2F4E">
        <w:rPr>
          <w:rFonts w:ascii="Helvetica" w:eastAsia="Times New Roman" w:hAnsi="Helvetica" w:cs="Times New Roman"/>
          <w:b/>
          <w:bCs/>
          <w:color w:val="8A8B7D"/>
          <w:sz w:val="18"/>
          <w:szCs w:val="18"/>
          <w:bdr w:val="none" w:sz="0" w:space="0" w:color="auto" w:frame="1"/>
          <w:lang w:eastAsia="hu-HU"/>
        </w:rPr>
        <w:t>Adószám: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 12492400-2-42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br/>
      </w:r>
      <w:r w:rsidRPr="00BC2F4E">
        <w:rPr>
          <w:rFonts w:ascii="Helvetica" w:eastAsia="Times New Roman" w:hAnsi="Helvetica" w:cs="Times New Roman"/>
          <w:b/>
          <w:bCs/>
          <w:color w:val="8A8B7D"/>
          <w:sz w:val="18"/>
          <w:szCs w:val="18"/>
          <w:bdr w:val="none" w:sz="0" w:space="0" w:color="auto" w:frame="1"/>
          <w:lang w:eastAsia="hu-HU"/>
        </w:rPr>
        <w:t>Engedélyszám: U-000161/2001</w:t>
      </w:r>
    </w:p>
    <w:p w:rsidR="00BC2F4E" w:rsidRPr="00BC2F4E" w:rsidRDefault="00BC2F4E" w:rsidP="00BC2F4E">
      <w:pPr>
        <w:spacing w:after="0" w:line="288" w:lineRule="atLeast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</w:p>
    <w:p w:rsidR="00BC2F4E" w:rsidRPr="00BC2F4E" w:rsidRDefault="00BC2F4E" w:rsidP="00BC2F4E">
      <w:pPr>
        <w:numPr>
          <w:ilvl w:val="0"/>
          <w:numId w:val="1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M &amp; Amerika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az előre meghirdetett szervezett útjaihoz csoportkísérőt nem minden esetben küld az utasokkal. Az idegenvezető ilyenkor a cél ország első szolgáltatási pontján várja a vendégeket. A megrend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elésre készített utazásoknál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csak kérésre küld magyar kísérőt a csoporttal.</w:t>
      </w:r>
    </w:p>
    <w:p w:rsidR="00BC2F4E" w:rsidRDefault="00BC2F4E" w:rsidP="00BC2F4E">
      <w:pPr>
        <w:numPr>
          <w:ilvl w:val="0"/>
          <w:numId w:val="1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M &amp; Amerika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utazási szerződésben vállalt szolgáltatások teljesítéséért akkor is felel, ha a szolgáltatást közreműködő útján teljesíti. A repülőtársaságok által okozott kárért felelősséget nem vállal.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 &amp; Amerika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a szerződésszegéssel okozott kárt megtéríti, de mentesül e kötelezettsége alól, ha bizonyítja, hogy a szerződésszerű teljesítés érdekében úgy járt el, ahogy az adott helyzetben tőle általában elvárható.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Ha a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z M &amp; </w:t>
      </w:r>
      <w:proofErr w:type="gramStart"/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Amerika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az</w:t>
      </w:r>
      <w:proofErr w:type="gramEnd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utazást nem a szerződésnek megfelelően teljesíti, köteles a díjat arányosan leszállítani. Nem köteles a díjat azonban leszállítani, ha az utas valamely szolgáltatást saját elhatározásból, vagy az érdekkörében felmerült okból nem vett igénybe. Ha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 &amp; Amerika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az utazás megkezdését követően a szerződésben vállalt szolgáltatások jelentős részét teljesíteni nem tudja, köteles azokat más megfelelő, hasonló értékű szolgáltatásokkal pótolni.</w:t>
      </w:r>
    </w:p>
    <w:p w:rsidR="00A37DCD" w:rsidRDefault="00A37DCD" w:rsidP="00A37DCD">
      <w:pPr>
        <w:spacing w:after="450" w:line="288" w:lineRule="atLeast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</w:p>
    <w:p w:rsidR="00A37DCD" w:rsidRPr="00BC2F4E" w:rsidRDefault="00A37DCD" w:rsidP="00A37DCD">
      <w:pPr>
        <w:spacing w:after="450" w:line="288" w:lineRule="atLeast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</w:p>
    <w:p w:rsidR="00BC2F4E" w:rsidRPr="00BC2F4E" w:rsidRDefault="00BC2F4E" w:rsidP="00BC2F4E">
      <w:pPr>
        <w:numPr>
          <w:ilvl w:val="0"/>
          <w:numId w:val="1"/>
        </w:numPr>
        <w:spacing w:after="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b/>
          <w:bCs/>
          <w:color w:val="8A8B7D"/>
          <w:sz w:val="18"/>
          <w:szCs w:val="18"/>
          <w:bdr w:val="none" w:sz="0" w:space="0" w:color="auto" w:frame="1"/>
          <w:lang w:eastAsia="hu-HU"/>
        </w:rPr>
        <w:lastRenderedPageBreak/>
        <w:t>Egyéb események:</w:t>
      </w:r>
    </w:p>
    <w:p w:rsidR="00BC2F4E" w:rsidRPr="00BC2F4E" w:rsidRDefault="00BC2F4E" w:rsidP="00BC2F4E">
      <w:pPr>
        <w:numPr>
          <w:ilvl w:val="1"/>
          <w:numId w:val="2"/>
        </w:numPr>
        <w:spacing w:after="450" w:line="288" w:lineRule="atLeast"/>
        <w:ind w:left="225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Az utazás során az utas által harmadik személynek okozott kárért az utas közvetlenül tartozik felelősséggel.</w:t>
      </w:r>
    </w:p>
    <w:p w:rsidR="00BC2F4E" w:rsidRPr="00BC2F4E" w:rsidRDefault="00BC2F4E" w:rsidP="00BC2F4E">
      <w:pPr>
        <w:numPr>
          <w:ilvl w:val="1"/>
          <w:numId w:val="2"/>
        </w:numPr>
        <w:spacing w:after="450" w:line="288" w:lineRule="atLeast"/>
        <w:ind w:left="225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utas poggyászának kezelése és őrzése az utas feladata, </w:t>
      </w:r>
      <w:proofErr w:type="gramStart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kivéve</w:t>
      </w:r>
      <w:proofErr w:type="gramEnd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ha azt továbbszállítás, vagy megőrzés céljából a</w:t>
      </w:r>
      <w:r w:rsidR="00451E06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z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  M</w:t>
      </w:r>
      <w:r w:rsidR="00451E06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&amp; Amerika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, vagy közreműködője átvette.</w:t>
      </w:r>
    </w:p>
    <w:p w:rsidR="00451E06" w:rsidRDefault="00BC2F4E" w:rsidP="00451E06">
      <w:pPr>
        <w:numPr>
          <w:ilvl w:val="1"/>
          <w:numId w:val="2"/>
        </w:numPr>
        <w:spacing w:after="450" w:line="288" w:lineRule="atLeast"/>
        <w:ind w:left="225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Repülőutakkal kapcsolatosan az utas tudomásul veszi, hogy a repülőtársaságok utazási feltételei a jelen utazási feltételek részeivé válnak, hogy előre nem közölt közbeeső leszállásra, a repülőgép, vagy a repülőtársaság cseréjére sor kerülhet, hogy az úti poggyász súlya charter gépen 15 kg lehet, 20 kg súlyt csak a menetrendszerinti gépeken lehetséges szállítania</w:t>
      </w:r>
      <w:r w:rsidR="00451E06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a légitársaságok szabályainak megfelelően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, a túlsúlyért az utasnak a repülőtársaságok tarifája szerint különdíjat kell fizetnie. </w:t>
      </w:r>
    </w:p>
    <w:p w:rsidR="00BC2F4E" w:rsidRPr="00BC2F4E" w:rsidRDefault="00BC2F4E" w:rsidP="00451E06">
      <w:pPr>
        <w:numPr>
          <w:ilvl w:val="1"/>
          <w:numId w:val="2"/>
        </w:numPr>
        <w:spacing w:after="450" w:line="288" w:lineRule="atLeast"/>
        <w:ind w:left="225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Az utazási szerződés hibás teljesítése miatti kifogásokat az utas a helyszínen az utaskísérővel (</w:t>
      </w:r>
      <w:proofErr w:type="gramStart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helyszíni </w:t>
      </w:r>
      <w:r w:rsidR="00451E06" w:rsidRPr="00451E06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szolgáltatóval</w:t>
      </w:r>
      <w:proofErr w:type="gramEnd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) haladéktalanul, a program befejezésé</w:t>
      </w:r>
      <w:r w:rsidR="00451E06" w:rsidRPr="00451E06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t követő 15 napon belül pedig az M &amp; Amerika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felé írásban köteles közölni. A közlés késedelméből eredő kárért az utas felelős. A kifogásokat tartalmazó értesítéshez mellékelni kell a kifogásra okot adó eseményről a helyszínen az utaskísérő vagy szolgáltató által felvett jegyzőkönyvet. A helyszínen írásban nem jelzett kifogást utólag – a hazaérkezést követően történő bejelentését a</w:t>
      </w:r>
      <w:r w:rsidR="00451E06" w:rsidRPr="00451E06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z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r w:rsidR="00451E06" w:rsidRPr="00451E06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 &amp; Amerika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nem tudja elfogadni.</w:t>
      </w:r>
    </w:p>
    <w:p w:rsidR="00BC2F4E" w:rsidRPr="00BC2F4E" w:rsidRDefault="00BC2F4E" w:rsidP="00BC2F4E">
      <w:pPr>
        <w:numPr>
          <w:ilvl w:val="0"/>
          <w:numId w:val="2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proofErr w:type="gramStart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Ha az utazás teljesítése – az utassal történő szerződéskötéskor előre nem látható - vis maior (elháríthatatlan körülmény, árvíz, földrengés, időjárás, politikai konfliktus, közveszély, járvány, katasztrófa, terrortámadás, háború, belső zavargások stb.) miatt veszélybe kerül, akadályba ütközik, vagy a már megkezdett utazás megszakad, a</w:t>
      </w:r>
      <w:r w:rsidR="00451E06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z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</w:t>
      </w:r>
      <w:r w:rsidR="00451E06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M &amp; Amerika 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minden tőle telhető intézkedést megtesz az utas kárának enyhítése érdekében, de a Ptk. 399. szakasz első bekezdése értelmében ezek olyan ellehetetlenülési okoknak minősülnek, amelyért egyik felet sem terheli felelősség, mivel azok saját akaratuktól függetlenü</w:t>
      </w:r>
      <w:proofErr w:type="gramEnd"/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l merültek fel</w:t>
      </w:r>
    </w:p>
    <w:p w:rsidR="00BC2F4E" w:rsidRPr="00BC2F4E" w:rsidRDefault="00BC2F4E" w:rsidP="00BC2F4E">
      <w:pPr>
        <w:spacing w:after="450" w:line="288" w:lineRule="atLeast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 szolgáltatóknak már kifizetett részvételi díjat </w:t>
      </w:r>
      <w:r w:rsidR="00451E06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</w:t>
      </w:r>
      <w:r w:rsidR="00451E06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 &amp; Amerika</w:t>
      </w: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akkor sem tudja visszatéríteni az utasnak, ha a Külügyminisztérium nem ajánlja az </w:t>
      </w:r>
      <w:r w:rsidR="00E33D9D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illető országba történő utazást, illetve a harmadik féllel kötött szerződés szerint járhat el.</w:t>
      </w:r>
    </w:p>
    <w:p w:rsidR="00BC2F4E" w:rsidRPr="00BC2F4E" w:rsidRDefault="00451E06" w:rsidP="00BC2F4E">
      <w:pPr>
        <w:numPr>
          <w:ilvl w:val="0"/>
          <w:numId w:val="2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 &amp; Amerika</w:t>
      </w:r>
      <w:r w:rsidR="00BC2F4E"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fenntartja azt a jogot, hogy a programfüzeteiben illetve egyéb módon közzétett utazási programjaiban – az utas értesítése mellett – indokolt esetben változtasson.</w:t>
      </w:r>
    </w:p>
    <w:p w:rsidR="00BC2F4E" w:rsidRPr="00BC2F4E" w:rsidRDefault="00451E06" w:rsidP="00BC2F4E">
      <w:pPr>
        <w:numPr>
          <w:ilvl w:val="0"/>
          <w:numId w:val="2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 &amp; Amerika</w:t>
      </w:r>
      <w:r w:rsidR="00BC2F4E"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által szervezett utazással kapcsolatos minden perben a felek alávetik magukat a Pesti Központi Kerületi Bíróság kizárólagos illetékességének.</w:t>
      </w:r>
    </w:p>
    <w:p w:rsidR="00BC2F4E" w:rsidRPr="00BC2F4E" w:rsidRDefault="00451E06" w:rsidP="00BC2F4E">
      <w:pPr>
        <w:spacing w:after="450" w:line="288" w:lineRule="atLeast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Az 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M &amp; Amerika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vagyoni bizto</w:t>
      </w:r>
      <w:r w:rsidR="00A37DCD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sítékát a </w:t>
      </w:r>
      <w:proofErr w:type="spellStart"/>
      <w:r w:rsidR="00A37DCD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Col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o</w:t>
      </w:r>
      <w:r w:rsidR="00A37DCD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n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nade</w:t>
      </w:r>
      <w:proofErr w:type="spellEnd"/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SA</w:t>
      </w:r>
      <w:r w:rsidR="00BC2F4E"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Magyarországi Fióktelep</w:t>
      </w:r>
      <w:r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e</w:t>
      </w:r>
      <w:r w:rsidR="00BC2F4E"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 xml:space="preserve"> kezeli.</w:t>
      </w:r>
    </w:p>
    <w:p w:rsidR="00BC2F4E" w:rsidRPr="00BC2F4E" w:rsidRDefault="00BC2F4E" w:rsidP="00BC2F4E">
      <w:pPr>
        <w:numPr>
          <w:ilvl w:val="0"/>
          <w:numId w:val="2"/>
        </w:numPr>
        <w:spacing w:after="450" w:line="288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</w:pPr>
      <w:r w:rsidRPr="00BC2F4E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Az utas nyilatkozik, hogy a szolgáltatást nem adóalanyként, vagy nem adóalanyi minőségben, vagy adóalanyként, de saját nevében és javára (azaz utasként) veszi igénybe</w:t>
      </w:r>
      <w:r w:rsidR="00E33D9D">
        <w:rPr>
          <w:rFonts w:ascii="Helvetica" w:eastAsia="Times New Roman" w:hAnsi="Helvetica" w:cs="Times New Roman"/>
          <w:color w:val="8A8B7D"/>
          <w:sz w:val="18"/>
          <w:szCs w:val="18"/>
          <w:lang w:eastAsia="hu-HU"/>
        </w:rPr>
        <w:t>.</w:t>
      </w:r>
      <w:bookmarkStart w:id="0" w:name="_GoBack"/>
      <w:bookmarkEnd w:id="0"/>
    </w:p>
    <w:p w:rsidR="009C7058" w:rsidRDefault="009C7058"/>
    <w:sectPr w:rsidR="009C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D46BB"/>
    <w:multiLevelType w:val="multilevel"/>
    <w:tmpl w:val="85DE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4E"/>
    <w:rsid w:val="00451E06"/>
    <w:rsid w:val="009C7058"/>
    <w:rsid w:val="00A37DCD"/>
    <w:rsid w:val="00BC2F4E"/>
    <w:rsid w:val="00E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C2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C2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C2F4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C2F4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C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2F4E"/>
    <w:rPr>
      <w:b/>
      <w:bCs/>
    </w:rPr>
  </w:style>
  <w:style w:type="character" w:customStyle="1" w:styleId="apple-converted-space">
    <w:name w:val="apple-converted-space"/>
    <w:basedOn w:val="Bekezdsalapbettpusa"/>
    <w:rsid w:val="00BC2F4E"/>
  </w:style>
  <w:style w:type="paragraph" w:styleId="Listaszerbekezds">
    <w:name w:val="List Paragraph"/>
    <w:basedOn w:val="Norml"/>
    <w:uiPriority w:val="34"/>
    <w:qFormat/>
    <w:rsid w:val="0045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C2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C2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C2F4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C2F4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C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2F4E"/>
    <w:rPr>
      <w:b/>
      <w:bCs/>
    </w:rPr>
  </w:style>
  <w:style w:type="character" w:customStyle="1" w:styleId="apple-converted-space">
    <w:name w:val="apple-converted-space"/>
    <w:basedOn w:val="Bekezdsalapbettpusa"/>
    <w:rsid w:val="00BC2F4E"/>
  </w:style>
  <w:style w:type="paragraph" w:styleId="Listaszerbekezds">
    <w:name w:val="List Paragraph"/>
    <w:basedOn w:val="Norml"/>
    <w:uiPriority w:val="34"/>
    <w:qFormat/>
    <w:rsid w:val="0045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770">
          <w:marLeft w:val="0"/>
          <w:marRight w:val="0"/>
          <w:marTop w:val="0"/>
          <w:marBottom w:val="0"/>
          <w:divBdr>
            <w:top w:val="single" w:sz="6" w:space="11" w:color="C7C7C7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2</cp:revision>
  <cp:lastPrinted>2016-08-30T10:35:00Z</cp:lastPrinted>
  <dcterms:created xsi:type="dcterms:W3CDTF">2016-09-06T10:14:00Z</dcterms:created>
  <dcterms:modified xsi:type="dcterms:W3CDTF">2016-09-06T10:14:00Z</dcterms:modified>
</cp:coreProperties>
</file>