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15" w:rsidRPr="008A27DC" w:rsidRDefault="00355815" w:rsidP="00B80262">
      <w:pPr>
        <w:jc w:val="center"/>
        <w:rPr>
          <w:rFonts w:ascii="Arial" w:hAnsi="Arial" w:cs="Arial"/>
          <w:b/>
          <w:sz w:val="20"/>
          <w:szCs w:val="20"/>
          <w:u w:val="single"/>
          <w:lang w:val="en-US"/>
        </w:rPr>
      </w:pPr>
    </w:p>
    <w:p w:rsidR="006C04E4" w:rsidRDefault="006C04E4" w:rsidP="006C04E4">
      <w:pPr>
        <w:tabs>
          <w:tab w:val="left" w:pos="4485"/>
        </w:tabs>
        <w:ind w:left="57"/>
        <w:jc w:val="center"/>
        <w:rPr>
          <w:rFonts w:ascii="Arial" w:hAnsi="Arial" w:cs="Arial"/>
          <w:b/>
          <w:sz w:val="20"/>
          <w:szCs w:val="20"/>
          <w:u w:val="single"/>
          <w:lang w:val="en-US"/>
        </w:rPr>
      </w:pPr>
      <w:r w:rsidRPr="008A27DC">
        <w:rPr>
          <w:rFonts w:ascii="Arial" w:hAnsi="Arial" w:cs="Arial"/>
          <w:b/>
          <w:sz w:val="20"/>
          <w:szCs w:val="20"/>
          <w:u w:val="single"/>
          <w:lang w:val="en-US"/>
        </w:rPr>
        <w:t xml:space="preserve">PRESS RELEASE </w:t>
      </w:r>
    </w:p>
    <w:p w:rsidR="00126CEB" w:rsidRPr="008A27DC" w:rsidRDefault="00126CEB" w:rsidP="006C04E4">
      <w:pPr>
        <w:tabs>
          <w:tab w:val="left" w:pos="4485"/>
        </w:tabs>
        <w:ind w:left="57"/>
        <w:jc w:val="center"/>
        <w:rPr>
          <w:rFonts w:ascii="Arial" w:hAnsi="Arial" w:cs="Arial"/>
          <w:b/>
          <w:sz w:val="20"/>
          <w:szCs w:val="20"/>
          <w:u w:val="single"/>
          <w:lang w:val="en-US"/>
        </w:rPr>
      </w:pPr>
    </w:p>
    <w:p w:rsidR="006C04E4" w:rsidRPr="008A27DC" w:rsidRDefault="006C04E4" w:rsidP="006C04E4">
      <w:pPr>
        <w:tabs>
          <w:tab w:val="left" w:pos="4485"/>
        </w:tabs>
        <w:ind w:left="57"/>
        <w:jc w:val="center"/>
        <w:rPr>
          <w:rFonts w:ascii="Arial" w:hAnsi="Arial" w:cs="Arial"/>
          <w:b/>
          <w:sz w:val="20"/>
          <w:szCs w:val="20"/>
          <w:lang w:val="en-US"/>
        </w:rPr>
      </w:pPr>
      <w:r w:rsidRPr="008A27DC">
        <w:rPr>
          <w:rFonts w:ascii="Arial" w:hAnsi="Arial" w:cs="Arial"/>
          <w:b/>
          <w:sz w:val="20"/>
          <w:szCs w:val="20"/>
          <w:lang w:val="en-US"/>
        </w:rPr>
        <w:t>13 November 2014</w:t>
      </w:r>
    </w:p>
    <w:p w:rsidR="006C04E4" w:rsidRPr="008A27DC" w:rsidRDefault="006C04E4" w:rsidP="006C04E4">
      <w:pPr>
        <w:tabs>
          <w:tab w:val="left" w:pos="4485"/>
        </w:tabs>
        <w:ind w:left="57"/>
        <w:jc w:val="center"/>
        <w:rPr>
          <w:rFonts w:ascii="Arial" w:hAnsi="Arial" w:cs="Arial"/>
          <w:b/>
          <w:sz w:val="20"/>
          <w:szCs w:val="20"/>
          <w:lang w:val="en-US"/>
        </w:rPr>
      </w:pPr>
    </w:p>
    <w:p w:rsidR="006C04E4" w:rsidRPr="008A27DC" w:rsidRDefault="006C04E4" w:rsidP="006C04E4">
      <w:pPr>
        <w:tabs>
          <w:tab w:val="left" w:pos="4485"/>
        </w:tabs>
        <w:jc w:val="center"/>
        <w:rPr>
          <w:rFonts w:ascii="Arial" w:hAnsi="Arial" w:cs="Arial"/>
          <w:b/>
          <w:sz w:val="20"/>
          <w:szCs w:val="20"/>
          <w:lang w:val="en-US"/>
        </w:rPr>
      </w:pPr>
      <w:r w:rsidRPr="008A27DC">
        <w:rPr>
          <w:rFonts w:ascii="Arial" w:hAnsi="Arial" w:cs="Arial"/>
          <w:b/>
          <w:sz w:val="20"/>
          <w:szCs w:val="20"/>
          <w:lang w:val="en-US"/>
        </w:rPr>
        <w:t xml:space="preserve">“BEST WORKPLACE FOR WOMEN 2013” </w:t>
      </w:r>
    </w:p>
    <w:p w:rsidR="006C04E4" w:rsidRDefault="006C04E4" w:rsidP="006C04E4">
      <w:pPr>
        <w:jc w:val="center"/>
        <w:outlineLvl w:val="0"/>
        <w:rPr>
          <w:rFonts w:ascii="Arial" w:hAnsi="Arial" w:cs="Arial"/>
          <w:b/>
          <w:bCs/>
          <w:iCs/>
          <w:sz w:val="20"/>
          <w:szCs w:val="20"/>
          <w:lang w:val="en-US"/>
        </w:rPr>
      </w:pPr>
      <w:r w:rsidRPr="008A27DC">
        <w:rPr>
          <w:rFonts w:ascii="Arial" w:hAnsi="Arial" w:cs="Arial"/>
          <w:b/>
          <w:sz w:val="20"/>
          <w:szCs w:val="20"/>
          <w:lang w:val="en-US"/>
        </w:rPr>
        <w:t xml:space="preserve">Award Ceremony at the Personal Hungary </w:t>
      </w:r>
      <w:r w:rsidRPr="008A27DC">
        <w:rPr>
          <w:rFonts w:ascii="Arial" w:hAnsi="Arial" w:cs="Arial"/>
          <w:b/>
          <w:bCs/>
          <w:iCs/>
          <w:sz w:val="20"/>
          <w:szCs w:val="20"/>
          <w:lang w:val="en-US"/>
        </w:rPr>
        <w:t xml:space="preserve">Exhibition for Human Resource Management </w:t>
      </w:r>
    </w:p>
    <w:p w:rsidR="00126CEB" w:rsidRPr="008A27DC" w:rsidRDefault="00126CEB" w:rsidP="006C04E4">
      <w:pPr>
        <w:jc w:val="center"/>
        <w:outlineLvl w:val="0"/>
        <w:rPr>
          <w:rFonts w:ascii="Arial" w:hAnsi="Arial" w:cs="Arial"/>
          <w:b/>
          <w:sz w:val="20"/>
          <w:szCs w:val="20"/>
          <w:lang w:val="en-US"/>
        </w:rPr>
      </w:pPr>
    </w:p>
    <w:p w:rsidR="006C04E4" w:rsidRPr="008A27DC" w:rsidRDefault="006C04E4" w:rsidP="006C04E4">
      <w:pPr>
        <w:rPr>
          <w:rFonts w:ascii="Arial" w:eastAsia="Calibri" w:hAnsi="Arial" w:cs="Arial"/>
          <w:sz w:val="20"/>
          <w:szCs w:val="20"/>
          <w:lang w:val="en-US" w:eastAsia="en-US"/>
        </w:rPr>
      </w:pPr>
    </w:p>
    <w:p w:rsidR="006C04E4" w:rsidRPr="008A27DC" w:rsidRDefault="006C04E4" w:rsidP="006C04E4">
      <w:pPr>
        <w:rPr>
          <w:rFonts w:ascii="Arial" w:hAnsi="Arial" w:cs="Arial"/>
          <w:bCs/>
          <w:iCs/>
          <w:sz w:val="20"/>
          <w:szCs w:val="20"/>
          <w:lang w:val="en-US"/>
        </w:rPr>
      </w:pPr>
      <w:r w:rsidRPr="008A27DC">
        <w:rPr>
          <w:rFonts w:ascii="Arial" w:hAnsi="Arial" w:cs="Arial"/>
          <w:sz w:val="20"/>
          <w:szCs w:val="20"/>
          <w:lang w:val="en-US"/>
        </w:rPr>
        <w:t>The Association of Women’s Career Development in Hungary (AWCDH</w:t>
      </w:r>
      <w:r w:rsidR="00404BE9" w:rsidRPr="008A27DC">
        <w:rPr>
          <w:rFonts w:ascii="Arial" w:hAnsi="Arial" w:cs="Arial"/>
          <w:sz w:val="20"/>
          <w:szCs w:val="20"/>
          <w:lang w:val="en-US"/>
        </w:rPr>
        <w:t>) organized</w:t>
      </w:r>
      <w:r w:rsidRPr="008A27DC">
        <w:rPr>
          <w:rFonts w:ascii="Arial" w:hAnsi="Arial" w:cs="Arial"/>
          <w:sz w:val="20"/>
          <w:szCs w:val="20"/>
          <w:lang w:val="en-US"/>
        </w:rPr>
        <w:t xml:space="preserve"> “The Best Workplace for Women – 2013” Award Ceremony at the</w:t>
      </w:r>
      <w:r w:rsidRPr="008A27DC">
        <w:rPr>
          <w:rFonts w:ascii="Arial" w:hAnsi="Arial" w:cs="Arial"/>
          <w:bCs/>
          <w:iCs/>
          <w:sz w:val="20"/>
          <w:szCs w:val="20"/>
          <w:lang w:val="en-US"/>
        </w:rPr>
        <w:t xml:space="preserve"> Personal Hungary Exhibition for Human Resource Management in the Syma Event and Congress Centre, Budapest on 13 November 2014.</w:t>
      </w:r>
    </w:p>
    <w:p w:rsidR="006C04E4" w:rsidRPr="008A27DC" w:rsidRDefault="006C04E4" w:rsidP="006C04E4">
      <w:pPr>
        <w:jc w:val="both"/>
        <w:rPr>
          <w:rFonts w:ascii="Arial" w:eastAsia="Calibri" w:hAnsi="Arial" w:cs="Arial"/>
          <w:b/>
          <w:sz w:val="20"/>
          <w:szCs w:val="20"/>
          <w:lang w:val="en-US" w:eastAsia="en-US"/>
        </w:rPr>
      </w:pPr>
    </w:p>
    <w:p w:rsidR="006C04E4" w:rsidRPr="008A27DC" w:rsidRDefault="006C04E4" w:rsidP="006C04E4">
      <w:pPr>
        <w:jc w:val="both"/>
        <w:rPr>
          <w:rFonts w:ascii="Arial" w:eastAsia="Calibri" w:hAnsi="Arial" w:cs="Arial"/>
          <w:b/>
          <w:sz w:val="20"/>
          <w:szCs w:val="20"/>
          <w:u w:val="single"/>
          <w:lang w:val="en-US" w:eastAsia="en-US"/>
        </w:rPr>
      </w:pPr>
      <w:r w:rsidRPr="008A27DC">
        <w:rPr>
          <w:rFonts w:ascii="Arial" w:eastAsia="Calibri" w:hAnsi="Arial" w:cs="Arial"/>
          <w:b/>
          <w:sz w:val="20"/>
          <w:szCs w:val="20"/>
          <w:u w:val="single"/>
          <w:lang w:val="en-US" w:eastAsia="en-US"/>
        </w:rPr>
        <w:t xml:space="preserve">Awards </w:t>
      </w:r>
    </w:p>
    <w:p w:rsidR="006C04E4" w:rsidRPr="008A27DC" w:rsidRDefault="006C04E4" w:rsidP="006C04E4">
      <w:pPr>
        <w:rPr>
          <w:rFonts w:ascii="Arial" w:hAnsi="Arial" w:cs="Arial"/>
          <w:b/>
          <w:bCs/>
          <w:i/>
          <w:iCs/>
          <w:sz w:val="20"/>
          <w:szCs w:val="20"/>
          <w:lang w:val="en-US"/>
        </w:rPr>
      </w:pPr>
    </w:p>
    <w:p w:rsidR="006C04E4" w:rsidRPr="008A27DC" w:rsidRDefault="006C04E4" w:rsidP="006C04E4">
      <w:pPr>
        <w:rPr>
          <w:rFonts w:ascii="Arial" w:eastAsia="MS Mincho" w:hAnsi="Arial" w:cs="Arial"/>
          <w:b/>
          <w:bCs/>
          <w:sz w:val="20"/>
          <w:szCs w:val="20"/>
          <w:u w:val="single"/>
          <w:lang w:val="en-US" w:eastAsia="ja-JP"/>
        </w:rPr>
      </w:pPr>
      <w:r w:rsidRPr="008A27DC">
        <w:rPr>
          <w:rFonts w:ascii="Arial" w:hAnsi="Arial" w:cs="Arial"/>
          <w:b/>
          <w:iCs/>
          <w:sz w:val="20"/>
          <w:szCs w:val="20"/>
          <w:u w:val="single"/>
          <w:lang w:val="en-US"/>
        </w:rPr>
        <w:t xml:space="preserve">Companies employing more than 250 </w:t>
      </w:r>
      <w:r w:rsidR="00416874" w:rsidRPr="008A27DC">
        <w:rPr>
          <w:rFonts w:ascii="Arial" w:hAnsi="Arial" w:cs="Arial"/>
          <w:b/>
          <w:iCs/>
          <w:sz w:val="20"/>
          <w:szCs w:val="20"/>
          <w:u w:val="single"/>
          <w:lang w:val="en-US"/>
        </w:rPr>
        <w:t>people</w:t>
      </w:r>
      <w:r w:rsidRPr="008A27DC">
        <w:rPr>
          <w:rFonts w:ascii="Arial" w:hAnsi="Arial" w:cs="Arial"/>
          <w:b/>
          <w:iCs/>
          <w:sz w:val="20"/>
          <w:szCs w:val="20"/>
          <w:u w:val="single"/>
          <w:lang w:val="en-US"/>
        </w:rPr>
        <w:t> </w:t>
      </w:r>
      <w:r w:rsidRPr="008A27DC">
        <w:rPr>
          <w:rFonts w:ascii="Arial" w:eastAsia="MS Mincho" w:hAnsi="Arial" w:cs="Arial"/>
          <w:b/>
          <w:bCs/>
          <w:sz w:val="20"/>
          <w:szCs w:val="20"/>
          <w:u w:val="single"/>
          <w:lang w:val="en-US" w:eastAsia="ja-JP"/>
        </w:rPr>
        <w:t xml:space="preserve"> </w:t>
      </w:r>
    </w:p>
    <w:p w:rsidR="006C04E4" w:rsidRPr="008A27DC" w:rsidRDefault="006C04E4" w:rsidP="006C04E4">
      <w:pPr>
        <w:rPr>
          <w:rFonts w:ascii="Arial" w:eastAsia="MS Mincho" w:hAnsi="Arial" w:cs="Arial"/>
          <w:b/>
          <w:bCs/>
          <w:sz w:val="20"/>
          <w:szCs w:val="20"/>
          <w:lang w:val="en-US" w:eastAsia="ja-JP"/>
        </w:rPr>
      </w:pPr>
    </w:p>
    <w:p w:rsidR="00E34D6A" w:rsidRPr="008A27DC" w:rsidRDefault="00E34D6A" w:rsidP="00E34D6A">
      <w:pPr>
        <w:contextualSpacing/>
        <w:mirrorIndents/>
        <w:rPr>
          <w:rFonts w:ascii="Arial" w:eastAsia="MS Mincho" w:hAnsi="Arial" w:cs="Arial"/>
          <w:b/>
          <w:sz w:val="20"/>
          <w:szCs w:val="20"/>
          <w:lang w:val="en-US" w:eastAsia="ja-JP"/>
        </w:rPr>
      </w:pPr>
      <w:r w:rsidRPr="008A27DC">
        <w:rPr>
          <w:rFonts w:ascii="Arial" w:eastAsia="MS Mincho" w:hAnsi="Arial" w:cs="Arial"/>
          <w:sz w:val="20"/>
          <w:szCs w:val="20"/>
          <w:lang w:val="en-US" w:eastAsia="ja-JP"/>
        </w:rPr>
        <w:t>I.</w:t>
      </w:r>
      <w:r w:rsidRPr="008A27DC">
        <w:rPr>
          <w:rFonts w:ascii="Arial" w:eastAsia="MS Mincho" w:hAnsi="Arial" w:cs="Arial"/>
          <w:b/>
          <w:sz w:val="20"/>
          <w:szCs w:val="20"/>
          <w:lang w:val="en-US" w:eastAsia="ja-JP"/>
        </w:rPr>
        <w:t>Legrand Zrt.</w:t>
      </w:r>
    </w:p>
    <w:p w:rsidR="00C43512" w:rsidRPr="008A27DC" w:rsidRDefault="00E34D6A" w:rsidP="00E34D6A">
      <w:pPr>
        <w:rPr>
          <w:rFonts w:ascii="Arial" w:hAnsi="Arial" w:cs="Arial"/>
          <w:sz w:val="20"/>
          <w:szCs w:val="20"/>
          <w:lang w:val="en-US"/>
        </w:rPr>
      </w:pPr>
      <w:r w:rsidRPr="008A27DC">
        <w:rPr>
          <w:rFonts w:ascii="Arial" w:hAnsi="Arial" w:cs="Arial"/>
          <w:sz w:val="20"/>
          <w:szCs w:val="20"/>
          <w:lang w:val="en-US"/>
        </w:rPr>
        <w:t xml:space="preserve">The prize was taken over by Mr. </w:t>
      </w:r>
      <w:r w:rsidR="00C43512" w:rsidRPr="008A27DC">
        <w:rPr>
          <w:rFonts w:ascii="Arial" w:hAnsi="Arial" w:cs="Arial"/>
          <w:sz w:val="20"/>
          <w:szCs w:val="20"/>
          <w:lang w:val="en-US"/>
        </w:rPr>
        <w:t xml:space="preserve">László Károlyi general manager and </w:t>
      </w:r>
      <w:r w:rsidRPr="008A27DC">
        <w:rPr>
          <w:rFonts w:ascii="Arial" w:hAnsi="Arial" w:cs="Arial"/>
          <w:sz w:val="20"/>
          <w:szCs w:val="20"/>
          <w:lang w:val="en-US"/>
        </w:rPr>
        <w:t xml:space="preserve">Ms. </w:t>
      </w:r>
      <w:r w:rsidR="00C43512" w:rsidRPr="008A27DC">
        <w:rPr>
          <w:rFonts w:ascii="Arial" w:hAnsi="Arial" w:cs="Arial"/>
          <w:sz w:val="20"/>
          <w:szCs w:val="20"/>
          <w:lang w:val="en-US"/>
        </w:rPr>
        <w:t>Szilvia Katona human resources director</w:t>
      </w:r>
    </w:p>
    <w:p w:rsidR="00E34D6A" w:rsidRPr="008A27DC" w:rsidRDefault="00E34D6A" w:rsidP="00E34D6A">
      <w:pPr>
        <w:contextualSpacing/>
        <w:mirrorIndents/>
        <w:rPr>
          <w:rFonts w:ascii="Arial" w:eastAsia="MS Mincho" w:hAnsi="Arial" w:cs="Arial"/>
          <w:sz w:val="20"/>
          <w:szCs w:val="20"/>
          <w:lang w:val="en-US" w:eastAsia="ja-JP"/>
        </w:rPr>
      </w:pPr>
    </w:p>
    <w:p w:rsidR="0009299D" w:rsidRPr="008A27DC" w:rsidRDefault="006C04E4" w:rsidP="00EF0444">
      <w:pPr>
        <w:rPr>
          <w:rFonts w:ascii="Arial" w:hAnsi="Arial" w:cs="Arial"/>
          <w:b/>
          <w:sz w:val="20"/>
          <w:szCs w:val="20"/>
          <w:lang w:val="en-US"/>
        </w:rPr>
      </w:pPr>
      <w:r w:rsidRPr="008A27DC">
        <w:rPr>
          <w:rFonts w:ascii="Arial" w:eastAsia="MS Mincho" w:hAnsi="Arial" w:cs="Arial"/>
          <w:b/>
          <w:sz w:val="20"/>
          <w:szCs w:val="20"/>
          <w:lang w:val="en-US" w:eastAsia="ja-JP"/>
        </w:rPr>
        <w:t>II.</w:t>
      </w:r>
      <w:r w:rsidR="0009299D" w:rsidRPr="008A27DC">
        <w:rPr>
          <w:rFonts w:ascii="Arial" w:hAnsi="Arial" w:cs="Arial"/>
          <w:b/>
          <w:sz w:val="20"/>
          <w:szCs w:val="20"/>
          <w:lang w:val="en-US"/>
        </w:rPr>
        <w:t>Budapest Bank Zrt.</w:t>
      </w:r>
    </w:p>
    <w:p w:rsidR="0009299D" w:rsidRPr="008A27DC" w:rsidRDefault="0009299D" w:rsidP="0009299D">
      <w:pPr>
        <w:contextualSpacing/>
        <w:mirrorIndents/>
        <w:rPr>
          <w:rFonts w:ascii="Arial" w:hAnsi="Arial" w:cs="Arial"/>
          <w:sz w:val="20"/>
          <w:szCs w:val="20"/>
          <w:lang w:val="en-US"/>
        </w:rPr>
      </w:pPr>
      <w:r w:rsidRPr="008A27DC">
        <w:rPr>
          <w:rFonts w:ascii="Arial" w:hAnsi="Arial" w:cs="Arial"/>
          <w:sz w:val="20"/>
          <w:szCs w:val="20"/>
          <w:lang w:val="en-US"/>
        </w:rPr>
        <w:t>The prize was taken over by Ms. Ágnes Szigeti head of internal communication</w:t>
      </w:r>
    </w:p>
    <w:p w:rsidR="006C04E4" w:rsidRPr="008A27DC" w:rsidRDefault="006C04E4" w:rsidP="006C04E4">
      <w:pPr>
        <w:rPr>
          <w:rFonts w:ascii="Arial" w:hAnsi="Arial" w:cs="Arial"/>
          <w:sz w:val="20"/>
          <w:szCs w:val="20"/>
          <w:lang w:val="en-US"/>
        </w:rPr>
      </w:pPr>
    </w:p>
    <w:p w:rsidR="00E039C2" w:rsidRPr="008A27DC" w:rsidRDefault="006C04E4" w:rsidP="00EF0444">
      <w:pPr>
        <w:rPr>
          <w:rFonts w:ascii="Arial" w:hAnsi="Arial" w:cs="Arial"/>
          <w:b/>
          <w:sz w:val="20"/>
          <w:szCs w:val="20"/>
          <w:lang w:val="en-US"/>
        </w:rPr>
      </w:pPr>
      <w:r w:rsidRPr="008A27DC">
        <w:rPr>
          <w:rFonts w:ascii="Arial" w:eastAsia="MS Mincho" w:hAnsi="Arial" w:cs="Arial"/>
          <w:b/>
          <w:sz w:val="20"/>
          <w:szCs w:val="20"/>
          <w:lang w:val="en-US" w:eastAsia="ja-JP"/>
        </w:rPr>
        <w:t>III.</w:t>
      </w:r>
      <w:r w:rsidR="00E039C2" w:rsidRPr="008A27DC">
        <w:rPr>
          <w:rFonts w:ascii="Arial" w:hAnsi="Arial" w:cs="Arial"/>
          <w:b/>
          <w:sz w:val="20"/>
          <w:szCs w:val="20"/>
          <w:lang w:val="en-US"/>
        </w:rPr>
        <w:t>Tigáz Zrt.</w:t>
      </w:r>
    </w:p>
    <w:p w:rsidR="00E039C2" w:rsidRPr="008A27DC" w:rsidRDefault="00E039C2" w:rsidP="00E039C2">
      <w:pPr>
        <w:contextualSpacing/>
        <w:mirrorIndents/>
        <w:rPr>
          <w:rFonts w:ascii="Arial" w:hAnsi="Arial" w:cs="Arial"/>
          <w:sz w:val="20"/>
          <w:szCs w:val="20"/>
          <w:lang w:val="en-US"/>
        </w:rPr>
      </w:pPr>
      <w:r w:rsidRPr="008A27DC">
        <w:rPr>
          <w:rFonts w:ascii="Arial" w:hAnsi="Arial" w:cs="Arial"/>
          <w:sz w:val="20"/>
          <w:szCs w:val="20"/>
          <w:lang w:val="en-US"/>
        </w:rPr>
        <w:t>The prize was taken over by:</w:t>
      </w:r>
    </w:p>
    <w:p w:rsidR="00085DCA" w:rsidRPr="008A27DC" w:rsidRDefault="00E039C2" w:rsidP="00E039C2">
      <w:pPr>
        <w:contextualSpacing/>
        <w:mirrorIndents/>
        <w:rPr>
          <w:rFonts w:ascii="Arial" w:hAnsi="Arial" w:cs="Arial"/>
          <w:sz w:val="20"/>
          <w:szCs w:val="20"/>
          <w:lang w:val="en-US"/>
        </w:rPr>
      </w:pPr>
      <w:r w:rsidRPr="008A27DC">
        <w:rPr>
          <w:rFonts w:ascii="Arial" w:hAnsi="Arial" w:cs="Arial"/>
          <w:sz w:val="20"/>
          <w:szCs w:val="20"/>
          <w:lang w:val="en-US"/>
        </w:rPr>
        <w:t>Mrs. Mária Harsányiné Kerezsi director</w:t>
      </w:r>
      <w:r w:rsidR="00085DCA" w:rsidRPr="008A27DC">
        <w:rPr>
          <w:rFonts w:ascii="Arial" w:hAnsi="Arial" w:cs="Arial"/>
          <w:sz w:val="20"/>
          <w:szCs w:val="20"/>
          <w:lang w:val="en-US"/>
        </w:rPr>
        <w:t xml:space="preserve"> of human resources, organization and IT</w:t>
      </w:r>
    </w:p>
    <w:p w:rsidR="00E039C2" w:rsidRPr="008A27DC" w:rsidRDefault="00085DCA" w:rsidP="00E039C2">
      <w:pPr>
        <w:contextualSpacing/>
        <w:mirrorIndents/>
        <w:rPr>
          <w:rFonts w:ascii="Arial" w:hAnsi="Arial" w:cs="Arial"/>
          <w:sz w:val="20"/>
          <w:szCs w:val="20"/>
          <w:lang w:val="en-US"/>
        </w:rPr>
      </w:pPr>
      <w:r w:rsidRPr="008A27DC">
        <w:rPr>
          <w:rFonts w:ascii="Arial" w:hAnsi="Arial" w:cs="Arial"/>
          <w:sz w:val="20"/>
          <w:szCs w:val="20"/>
          <w:lang w:val="en-US"/>
        </w:rPr>
        <w:t>Ms.</w:t>
      </w:r>
      <w:r w:rsidR="00EF2FCD" w:rsidRPr="008A27DC">
        <w:rPr>
          <w:rFonts w:ascii="Arial" w:hAnsi="Arial" w:cs="Arial"/>
          <w:sz w:val="20"/>
          <w:szCs w:val="20"/>
          <w:lang w:val="en-US"/>
        </w:rPr>
        <w:t xml:space="preserve"> </w:t>
      </w:r>
      <w:r w:rsidR="00E039C2" w:rsidRPr="008A27DC">
        <w:rPr>
          <w:rFonts w:ascii="Arial" w:hAnsi="Arial" w:cs="Arial"/>
          <w:sz w:val="20"/>
          <w:szCs w:val="20"/>
          <w:lang w:val="en-US"/>
        </w:rPr>
        <w:t xml:space="preserve">Tímea </w:t>
      </w:r>
      <w:r w:rsidR="00EF2FCD" w:rsidRPr="008A27DC">
        <w:rPr>
          <w:rFonts w:ascii="Arial" w:hAnsi="Arial" w:cs="Arial"/>
          <w:sz w:val="20"/>
          <w:szCs w:val="20"/>
          <w:lang w:val="en-US"/>
        </w:rPr>
        <w:t xml:space="preserve">Derzsi head of </w:t>
      </w:r>
      <w:r w:rsidR="00E15A3D" w:rsidRPr="008A27DC">
        <w:rPr>
          <w:rFonts w:ascii="Arial" w:hAnsi="Arial" w:cs="Arial"/>
          <w:sz w:val="20"/>
          <w:szCs w:val="20"/>
          <w:lang w:val="en-US"/>
        </w:rPr>
        <w:t>labor management and training</w:t>
      </w:r>
    </w:p>
    <w:p w:rsidR="00E039C2" w:rsidRPr="008A27DC" w:rsidRDefault="00E15A3D" w:rsidP="00E039C2">
      <w:pPr>
        <w:contextualSpacing/>
        <w:mirrorIndents/>
        <w:rPr>
          <w:rFonts w:ascii="Arial" w:hAnsi="Arial" w:cs="Arial"/>
          <w:sz w:val="20"/>
          <w:szCs w:val="20"/>
          <w:lang w:val="en-US"/>
        </w:rPr>
      </w:pPr>
      <w:r w:rsidRPr="008A27DC">
        <w:rPr>
          <w:rFonts w:ascii="Arial" w:hAnsi="Arial" w:cs="Arial"/>
          <w:sz w:val="20"/>
          <w:szCs w:val="20"/>
          <w:lang w:val="en-US"/>
        </w:rPr>
        <w:t xml:space="preserve">Ms. Judit </w:t>
      </w:r>
      <w:r w:rsidR="00D06667" w:rsidRPr="008A27DC">
        <w:rPr>
          <w:rFonts w:ascii="Arial" w:hAnsi="Arial" w:cs="Arial"/>
          <w:sz w:val="20"/>
          <w:szCs w:val="20"/>
          <w:lang w:val="en-US"/>
        </w:rPr>
        <w:t xml:space="preserve">Szalai </w:t>
      </w:r>
      <w:r w:rsidR="00021114" w:rsidRPr="008A27DC">
        <w:rPr>
          <w:rFonts w:ascii="Arial" w:hAnsi="Arial" w:cs="Arial"/>
          <w:sz w:val="20"/>
          <w:szCs w:val="20"/>
          <w:lang w:val="en-US"/>
        </w:rPr>
        <w:t>HR administrator</w:t>
      </w:r>
    </w:p>
    <w:p w:rsidR="00E039C2" w:rsidRPr="008A27DC" w:rsidRDefault="00E039C2" w:rsidP="00E039C2">
      <w:pPr>
        <w:contextualSpacing/>
        <w:mirrorIndents/>
        <w:rPr>
          <w:rFonts w:ascii="Arial" w:hAnsi="Arial" w:cs="Arial"/>
          <w:sz w:val="20"/>
          <w:szCs w:val="20"/>
          <w:lang w:val="en-US"/>
        </w:rPr>
      </w:pPr>
    </w:p>
    <w:p w:rsidR="00416874" w:rsidRPr="008A27DC" w:rsidRDefault="00F44376" w:rsidP="00F44376">
      <w:pPr>
        <w:rPr>
          <w:rFonts w:ascii="Arial" w:hAnsi="Arial" w:cs="Arial"/>
          <w:b/>
          <w:iCs/>
          <w:sz w:val="20"/>
          <w:szCs w:val="20"/>
          <w:u w:val="single"/>
          <w:lang w:val="en-US"/>
        </w:rPr>
      </w:pPr>
      <w:r w:rsidRPr="008A27DC">
        <w:rPr>
          <w:rFonts w:ascii="Arial" w:hAnsi="Arial" w:cs="Arial"/>
          <w:b/>
          <w:iCs/>
          <w:sz w:val="20"/>
          <w:szCs w:val="20"/>
          <w:u w:val="single"/>
          <w:lang w:val="en-US"/>
        </w:rPr>
        <w:t xml:space="preserve">Companies employing </w:t>
      </w:r>
      <w:r w:rsidR="00416874" w:rsidRPr="008A27DC">
        <w:rPr>
          <w:rFonts w:ascii="Arial" w:hAnsi="Arial" w:cs="Arial"/>
          <w:b/>
          <w:iCs/>
          <w:sz w:val="20"/>
          <w:szCs w:val="20"/>
          <w:u w:val="single"/>
          <w:lang w:val="en-US"/>
        </w:rPr>
        <w:t>under</w:t>
      </w:r>
      <w:r w:rsidRPr="008A27DC">
        <w:rPr>
          <w:rFonts w:ascii="Arial" w:hAnsi="Arial" w:cs="Arial"/>
          <w:b/>
          <w:iCs/>
          <w:sz w:val="20"/>
          <w:szCs w:val="20"/>
          <w:u w:val="single"/>
          <w:lang w:val="en-US"/>
        </w:rPr>
        <w:t xml:space="preserve"> </w:t>
      </w:r>
      <w:r w:rsidR="00416874" w:rsidRPr="008A27DC">
        <w:rPr>
          <w:rFonts w:ascii="Arial" w:hAnsi="Arial" w:cs="Arial"/>
          <w:b/>
          <w:iCs/>
          <w:sz w:val="20"/>
          <w:szCs w:val="20"/>
          <w:u w:val="single"/>
          <w:lang w:val="en-US"/>
        </w:rPr>
        <w:t>250 people</w:t>
      </w:r>
    </w:p>
    <w:p w:rsidR="00416874" w:rsidRPr="008A27DC" w:rsidRDefault="00416874" w:rsidP="00F44376">
      <w:pPr>
        <w:rPr>
          <w:rFonts w:ascii="Arial" w:hAnsi="Arial" w:cs="Arial"/>
          <w:b/>
          <w:iCs/>
          <w:sz w:val="20"/>
          <w:szCs w:val="20"/>
          <w:u w:val="single"/>
          <w:lang w:val="en-US"/>
        </w:rPr>
      </w:pPr>
    </w:p>
    <w:p w:rsidR="00416874" w:rsidRPr="008A27DC" w:rsidRDefault="00AC6E51" w:rsidP="00416874">
      <w:pPr>
        <w:contextualSpacing/>
        <w:mirrorIndents/>
        <w:rPr>
          <w:rFonts w:ascii="Arial" w:hAnsi="Arial" w:cs="Arial"/>
          <w:b/>
          <w:sz w:val="20"/>
          <w:szCs w:val="20"/>
          <w:lang w:val="en-US"/>
        </w:rPr>
      </w:pPr>
      <w:r w:rsidRPr="008A27DC">
        <w:rPr>
          <w:rFonts w:ascii="Arial" w:hAnsi="Arial" w:cs="Arial"/>
          <w:b/>
          <w:sz w:val="20"/>
          <w:szCs w:val="20"/>
          <w:lang w:val="en-US"/>
        </w:rPr>
        <w:t>I.</w:t>
      </w:r>
      <w:r w:rsidR="00416874" w:rsidRPr="008A27DC">
        <w:rPr>
          <w:rFonts w:ascii="Arial" w:hAnsi="Arial" w:cs="Arial"/>
          <w:b/>
          <w:sz w:val="20"/>
          <w:szCs w:val="20"/>
          <w:lang w:val="en-US"/>
        </w:rPr>
        <w:t>Tutti Élelmiszeripari Kft.</w:t>
      </w:r>
      <w:r w:rsidR="0078004C" w:rsidRPr="008A27DC">
        <w:rPr>
          <w:rFonts w:ascii="Arial" w:hAnsi="Arial" w:cs="Arial"/>
          <w:b/>
          <w:sz w:val="20"/>
          <w:szCs w:val="20"/>
          <w:lang w:val="en-US"/>
        </w:rPr>
        <w:t xml:space="preserve"> (Tutti Food Ltd.)</w:t>
      </w:r>
    </w:p>
    <w:p w:rsidR="00D62A31" w:rsidRPr="008A27DC" w:rsidRDefault="00AC6E51" w:rsidP="00416874">
      <w:pPr>
        <w:contextualSpacing/>
        <w:mirrorIndents/>
        <w:rPr>
          <w:rFonts w:ascii="Arial" w:hAnsi="Arial" w:cs="Arial"/>
          <w:sz w:val="20"/>
          <w:szCs w:val="20"/>
          <w:lang w:val="en-US"/>
        </w:rPr>
      </w:pPr>
      <w:r w:rsidRPr="008A27DC">
        <w:rPr>
          <w:rFonts w:ascii="Arial" w:hAnsi="Arial" w:cs="Arial"/>
          <w:sz w:val="20"/>
          <w:szCs w:val="20"/>
          <w:lang w:val="en-US"/>
        </w:rPr>
        <w:t xml:space="preserve">The prize was taken over by Ms. Andrea </w:t>
      </w:r>
      <w:r w:rsidR="00416874" w:rsidRPr="008A27DC">
        <w:rPr>
          <w:rFonts w:ascii="Arial" w:hAnsi="Arial" w:cs="Arial"/>
          <w:sz w:val="20"/>
          <w:szCs w:val="20"/>
          <w:lang w:val="en-US"/>
        </w:rPr>
        <w:t xml:space="preserve">Prohászka </w:t>
      </w:r>
      <w:r w:rsidR="00D62A31" w:rsidRPr="008A27DC">
        <w:rPr>
          <w:rFonts w:ascii="Arial" w:hAnsi="Arial" w:cs="Arial"/>
          <w:sz w:val="20"/>
          <w:szCs w:val="20"/>
          <w:lang w:val="en-US"/>
        </w:rPr>
        <w:t>CEO and Mr. Ottó</w:t>
      </w:r>
      <w:r w:rsidR="00416874" w:rsidRPr="008A27DC">
        <w:rPr>
          <w:rFonts w:ascii="Arial" w:hAnsi="Arial" w:cs="Arial"/>
          <w:sz w:val="20"/>
          <w:szCs w:val="20"/>
          <w:lang w:val="en-US"/>
        </w:rPr>
        <w:t xml:space="preserve"> Prohászka </w:t>
      </w:r>
      <w:r w:rsidR="00D62A31" w:rsidRPr="008A27DC">
        <w:rPr>
          <w:rFonts w:ascii="Arial" w:hAnsi="Arial" w:cs="Arial"/>
          <w:sz w:val="20"/>
          <w:szCs w:val="20"/>
          <w:lang w:val="en-US"/>
        </w:rPr>
        <w:t>managing director</w:t>
      </w:r>
    </w:p>
    <w:p w:rsidR="00416874" w:rsidRPr="008A27DC" w:rsidRDefault="00416874" w:rsidP="00416874">
      <w:pPr>
        <w:contextualSpacing/>
        <w:mirrorIndents/>
        <w:rPr>
          <w:rFonts w:ascii="Arial" w:hAnsi="Arial" w:cs="Arial"/>
          <w:sz w:val="20"/>
          <w:szCs w:val="20"/>
          <w:lang w:val="en-US"/>
        </w:rPr>
      </w:pPr>
    </w:p>
    <w:p w:rsidR="00416874" w:rsidRPr="008A27DC" w:rsidRDefault="00D62A31" w:rsidP="00416874">
      <w:pPr>
        <w:contextualSpacing/>
        <w:mirrorIndents/>
        <w:rPr>
          <w:rFonts w:ascii="Arial" w:hAnsi="Arial" w:cs="Arial"/>
          <w:b/>
          <w:sz w:val="20"/>
          <w:szCs w:val="20"/>
          <w:lang w:val="en-US"/>
        </w:rPr>
      </w:pPr>
      <w:r w:rsidRPr="008A27DC">
        <w:rPr>
          <w:rFonts w:ascii="Arial" w:hAnsi="Arial" w:cs="Arial"/>
          <w:b/>
          <w:sz w:val="20"/>
          <w:szCs w:val="20"/>
          <w:lang w:val="en-US"/>
        </w:rPr>
        <w:t>II.</w:t>
      </w:r>
      <w:r w:rsidR="00416874" w:rsidRPr="008A27DC">
        <w:rPr>
          <w:rFonts w:ascii="Arial" w:hAnsi="Arial" w:cs="Arial"/>
          <w:b/>
          <w:bCs/>
          <w:sz w:val="20"/>
          <w:szCs w:val="20"/>
          <w:lang w:val="en-US"/>
        </w:rPr>
        <w:t>MAPI Magyar Fejlesztési Iroda Zrt</w:t>
      </w:r>
      <w:r w:rsidR="00416874" w:rsidRPr="008A27DC">
        <w:rPr>
          <w:rFonts w:ascii="Arial" w:hAnsi="Arial" w:cs="Arial"/>
          <w:b/>
          <w:sz w:val="20"/>
          <w:szCs w:val="20"/>
          <w:lang w:val="en-US"/>
        </w:rPr>
        <w:t>.</w:t>
      </w:r>
      <w:r w:rsidRPr="008A27DC">
        <w:rPr>
          <w:rFonts w:ascii="Arial" w:hAnsi="Arial" w:cs="Arial"/>
          <w:sz w:val="20"/>
          <w:szCs w:val="20"/>
          <w:lang w:val="en-US"/>
        </w:rPr>
        <w:t xml:space="preserve"> </w:t>
      </w:r>
      <w:r w:rsidR="001B0505" w:rsidRPr="008A27DC">
        <w:rPr>
          <w:rFonts w:ascii="Arial" w:hAnsi="Arial" w:cs="Arial"/>
          <w:sz w:val="20"/>
          <w:szCs w:val="20"/>
          <w:lang w:val="en-US"/>
        </w:rPr>
        <w:t>(</w:t>
      </w:r>
      <w:r w:rsidRPr="008A27DC">
        <w:rPr>
          <w:rFonts w:ascii="Arial" w:hAnsi="Arial" w:cs="Arial"/>
          <w:sz w:val="20"/>
          <w:szCs w:val="20"/>
          <w:lang w:val="en-US"/>
        </w:rPr>
        <w:t>MAPI Hun</w:t>
      </w:r>
      <w:r w:rsidR="001B0505" w:rsidRPr="008A27DC">
        <w:rPr>
          <w:rFonts w:ascii="Arial" w:hAnsi="Arial" w:cs="Arial"/>
          <w:sz w:val="20"/>
          <w:szCs w:val="20"/>
          <w:lang w:val="en-US"/>
        </w:rPr>
        <w:t>garian Development Agency Corp.)</w:t>
      </w:r>
    </w:p>
    <w:p w:rsidR="00416874" w:rsidRPr="008A27DC" w:rsidRDefault="001B0505" w:rsidP="00416874">
      <w:pPr>
        <w:contextualSpacing/>
        <w:mirrorIndents/>
        <w:rPr>
          <w:rFonts w:ascii="Arial" w:hAnsi="Arial" w:cs="Arial"/>
          <w:sz w:val="20"/>
          <w:szCs w:val="20"/>
          <w:lang w:val="en-US"/>
        </w:rPr>
      </w:pPr>
      <w:r w:rsidRPr="008A27DC">
        <w:rPr>
          <w:rFonts w:ascii="Arial" w:hAnsi="Arial" w:cs="Arial"/>
          <w:sz w:val="20"/>
          <w:szCs w:val="20"/>
          <w:lang w:val="en-US"/>
        </w:rPr>
        <w:t xml:space="preserve">The prize was taken over by Ms. </w:t>
      </w:r>
      <w:r w:rsidRPr="008A27DC">
        <w:rPr>
          <w:rFonts w:ascii="Arial" w:hAnsi="Arial" w:cs="Arial"/>
          <w:bCs/>
          <w:sz w:val="20"/>
          <w:szCs w:val="20"/>
          <w:lang w:val="en-US"/>
        </w:rPr>
        <w:t>Zsuzsa</w:t>
      </w:r>
      <w:r w:rsidR="00416874" w:rsidRPr="008A27DC">
        <w:rPr>
          <w:rFonts w:ascii="Arial" w:hAnsi="Arial" w:cs="Arial"/>
          <w:bCs/>
          <w:sz w:val="20"/>
          <w:szCs w:val="20"/>
          <w:lang w:val="en-US"/>
        </w:rPr>
        <w:t xml:space="preserve"> Fieszl </w:t>
      </w:r>
      <w:r w:rsidRPr="008A27DC">
        <w:rPr>
          <w:rFonts w:ascii="Arial" w:hAnsi="Arial" w:cs="Arial"/>
          <w:bCs/>
          <w:sz w:val="20"/>
          <w:szCs w:val="20"/>
          <w:lang w:val="en-US"/>
        </w:rPr>
        <w:t xml:space="preserve">head of </w:t>
      </w:r>
      <w:r w:rsidR="00416874" w:rsidRPr="008A27DC">
        <w:rPr>
          <w:rFonts w:ascii="Arial" w:hAnsi="Arial" w:cs="Arial"/>
          <w:sz w:val="20"/>
          <w:szCs w:val="20"/>
          <w:lang w:val="en-US"/>
        </w:rPr>
        <w:t xml:space="preserve">marketing </w:t>
      </w:r>
      <w:r w:rsidRPr="008A27DC">
        <w:rPr>
          <w:rFonts w:ascii="Arial" w:hAnsi="Arial" w:cs="Arial"/>
          <w:sz w:val="20"/>
          <w:szCs w:val="20"/>
          <w:lang w:val="en-US"/>
        </w:rPr>
        <w:t>and communications</w:t>
      </w:r>
    </w:p>
    <w:p w:rsidR="00416874" w:rsidRPr="008A27DC" w:rsidRDefault="00416874" w:rsidP="00416874">
      <w:pPr>
        <w:contextualSpacing/>
        <w:mirrorIndents/>
        <w:rPr>
          <w:rFonts w:ascii="Arial" w:hAnsi="Arial" w:cs="Arial"/>
          <w:b/>
          <w:sz w:val="20"/>
          <w:szCs w:val="20"/>
          <w:lang w:val="en-US"/>
        </w:rPr>
      </w:pPr>
    </w:p>
    <w:p w:rsidR="00416874" w:rsidRPr="008A27DC" w:rsidRDefault="001B0505" w:rsidP="00416874">
      <w:pPr>
        <w:contextualSpacing/>
        <w:mirrorIndents/>
        <w:rPr>
          <w:rFonts w:ascii="Arial" w:hAnsi="Arial" w:cs="Arial"/>
          <w:b/>
          <w:sz w:val="20"/>
          <w:szCs w:val="20"/>
          <w:lang w:val="en-US"/>
        </w:rPr>
      </w:pPr>
      <w:r w:rsidRPr="008A27DC">
        <w:rPr>
          <w:rFonts w:ascii="Arial" w:hAnsi="Arial" w:cs="Arial"/>
          <w:b/>
          <w:sz w:val="20"/>
          <w:szCs w:val="20"/>
          <w:lang w:val="en-US"/>
        </w:rPr>
        <w:t>III.</w:t>
      </w:r>
      <w:r w:rsidR="00416874" w:rsidRPr="008A27DC">
        <w:rPr>
          <w:rFonts w:ascii="Arial" w:hAnsi="Arial" w:cs="Arial"/>
          <w:b/>
          <w:sz w:val="20"/>
          <w:szCs w:val="20"/>
          <w:lang w:val="en-US"/>
        </w:rPr>
        <w:t>Európa Terv Kft.</w:t>
      </w:r>
    </w:p>
    <w:p w:rsidR="00416874" w:rsidRPr="008A27DC" w:rsidRDefault="00FA47FC" w:rsidP="00416874">
      <w:pPr>
        <w:pStyle w:val="Default"/>
        <w:contextualSpacing/>
        <w:mirrorIndents/>
        <w:rPr>
          <w:color w:val="auto"/>
          <w:sz w:val="20"/>
          <w:szCs w:val="20"/>
          <w:lang w:val="en-US"/>
        </w:rPr>
      </w:pPr>
      <w:r w:rsidRPr="008A27DC">
        <w:rPr>
          <w:color w:val="auto"/>
          <w:sz w:val="20"/>
          <w:szCs w:val="20"/>
          <w:lang w:val="en-US"/>
        </w:rPr>
        <w:t xml:space="preserve">The prize was taken over by </w:t>
      </w:r>
      <w:r w:rsidR="000A0D44" w:rsidRPr="008A27DC">
        <w:rPr>
          <w:color w:val="auto"/>
          <w:sz w:val="20"/>
          <w:szCs w:val="20"/>
          <w:lang w:val="en-US"/>
        </w:rPr>
        <w:t>Mr. Tibor Lakatos general manager</w:t>
      </w:r>
    </w:p>
    <w:p w:rsidR="006C04E4" w:rsidRPr="008A27DC" w:rsidRDefault="006C04E4" w:rsidP="006C04E4">
      <w:pPr>
        <w:rPr>
          <w:rFonts w:ascii="Arial" w:hAnsi="Arial" w:cs="Arial"/>
          <w:bCs/>
          <w:iCs/>
          <w:sz w:val="20"/>
          <w:szCs w:val="20"/>
          <w:lang w:val="en-US"/>
        </w:rPr>
      </w:pPr>
    </w:p>
    <w:p w:rsidR="006C04E4" w:rsidRPr="008A27DC" w:rsidRDefault="006C04E4" w:rsidP="006C04E4">
      <w:pPr>
        <w:rPr>
          <w:rFonts w:ascii="Arial" w:hAnsi="Arial" w:cs="Arial"/>
          <w:bCs/>
          <w:sz w:val="20"/>
          <w:szCs w:val="20"/>
          <w:lang w:val="en-US"/>
        </w:rPr>
      </w:pPr>
    </w:p>
    <w:p w:rsidR="006C04E4" w:rsidRPr="008A27DC" w:rsidRDefault="006C04E4" w:rsidP="006C04E4">
      <w:pPr>
        <w:jc w:val="center"/>
        <w:rPr>
          <w:rFonts w:ascii="Arial" w:eastAsia="MS Mincho" w:hAnsi="Arial" w:cs="Arial"/>
          <w:b/>
          <w:sz w:val="20"/>
          <w:szCs w:val="20"/>
          <w:lang w:val="en-US" w:eastAsia="ja-JP"/>
        </w:rPr>
      </w:pPr>
      <w:r w:rsidRPr="008A27DC">
        <w:rPr>
          <w:rFonts w:ascii="Arial" w:hAnsi="Arial" w:cs="Arial"/>
          <w:b/>
          <w:sz w:val="20"/>
          <w:szCs w:val="20"/>
          <w:lang w:val="en-US"/>
        </w:rPr>
        <w:t xml:space="preserve">Further information: </w:t>
      </w:r>
      <w:r w:rsidRPr="008A27DC">
        <w:rPr>
          <w:rFonts w:ascii="Arial" w:eastAsia="MS Mincho" w:hAnsi="Arial" w:cs="Arial"/>
          <w:b/>
          <w:sz w:val="20"/>
          <w:szCs w:val="20"/>
          <w:lang w:val="en-US" w:eastAsia="ja-JP"/>
        </w:rPr>
        <w:t xml:space="preserve">Mrs. </w:t>
      </w:r>
      <w:smartTag w:uri="urn:schemas-microsoft-com:office:smarttags" w:element="PersonName">
        <w:smartTagPr>
          <w:attr w:name="ProductID" w:val="Andrea Ferenczi"/>
        </w:smartTagPr>
        <w:r w:rsidRPr="008A27DC">
          <w:rPr>
            <w:rFonts w:ascii="Arial" w:eastAsia="MS Mincho" w:hAnsi="Arial" w:cs="Arial"/>
            <w:b/>
            <w:sz w:val="20"/>
            <w:szCs w:val="20"/>
            <w:lang w:val="en-US" w:eastAsia="ja-JP"/>
          </w:rPr>
          <w:t>Andrea Ferenczi</w:t>
        </w:r>
      </w:smartTag>
      <w:r w:rsidRPr="008A27DC">
        <w:rPr>
          <w:rFonts w:ascii="Arial" w:eastAsia="MS Mincho" w:hAnsi="Arial" w:cs="Arial"/>
          <w:b/>
          <w:sz w:val="20"/>
          <w:szCs w:val="20"/>
          <w:lang w:val="en-US" w:eastAsia="ja-JP"/>
        </w:rPr>
        <w:t xml:space="preserve"> (+36 30 9827093)</w:t>
      </w:r>
    </w:p>
    <w:p w:rsidR="006C04E4" w:rsidRDefault="006C04E4" w:rsidP="006C04E4">
      <w:pPr>
        <w:jc w:val="center"/>
        <w:rPr>
          <w:rFonts w:ascii="Arial" w:hAnsi="Arial" w:cs="Arial"/>
          <w:b/>
          <w:sz w:val="20"/>
          <w:szCs w:val="20"/>
          <w:u w:val="single"/>
          <w:lang w:val="en-US"/>
        </w:rPr>
      </w:pPr>
      <w:r w:rsidRPr="008A27DC">
        <w:rPr>
          <w:rFonts w:ascii="Arial" w:hAnsi="Arial" w:cs="Arial"/>
          <w:b/>
          <w:sz w:val="20"/>
          <w:szCs w:val="20"/>
          <w:lang w:val="en-US"/>
        </w:rPr>
        <w:t xml:space="preserve">Photos: </w:t>
      </w:r>
      <w:hyperlink r:id="rId8" w:history="1">
        <w:r w:rsidRPr="008A27DC">
          <w:rPr>
            <w:rFonts w:ascii="Arial" w:hAnsi="Arial" w:cs="Arial"/>
            <w:b/>
            <w:sz w:val="20"/>
            <w:szCs w:val="20"/>
            <w:u w:val="single"/>
            <w:lang w:val="en-US"/>
          </w:rPr>
          <w:t>www.bestworkplaceforwomen.com</w:t>
        </w:r>
      </w:hyperlink>
    </w:p>
    <w:p w:rsidR="00FC6FCE" w:rsidRDefault="00FC6FCE" w:rsidP="006C04E4">
      <w:pPr>
        <w:jc w:val="center"/>
        <w:rPr>
          <w:rFonts w:ascii="Arial" w:hAnsi="Arial" w:cs="Arial"/>
          <w:b/>
          <w:sz w:val="20"/>
          <w:szCs w:val="20"/>
          <w:u w:val="single"/>
          <w:lang w:val="en-US"/>
        </w:rPr>
      </w:pPr>
    </w:p>
    <w:p w:rsidR="00EF0444" w:rsidRDefault="00EF0444" w:rsidP="00FC6FCE">
      <w:pPr>
        <w:rPr>
          <w:rFonts w:ascii="Arial" w:hAnsi="Arial" w:cs="Arial"/>
          <w:b/>
          <w:sz w:val="20"/>
          <w:szCs w:val="20"/>
          <w:u w:val="single"/>
          <w:lang w:val="en-US"/>
        </w:rPr>
      </w:pPr>
    </w:p>
    <w:p w:rsidR="00FC6FCE" w:rsidRPr="00FC6FCE" w:rsidRDefault="00FC6FCE" w:rsidP="00FC6FCE">
      <w:pPr>
        <w:rPr>
          <w:rFonts w:ascii="Arial" w:hAnsi="Arial" w:cs="Arial"/>
          <w:sz w:val="20"/>
          <w:szCs w:val="20"/>
          <w:lang w:val="en-US"/>
        </w:rPr>
      </w:pPr>
      <w:r w:rsidRPr="00F9210E">
        <w:rPr>
          <w:rFonts w:ascii="Arial" w:hAnsi="Arial" w:cs="Arial"/>
          <w:b/>
          <w:sz w:val="20"/>
          <w:szCs w:val="20"/>
          <w:u w:val="single"/>
          <w:lang w:val="en-US"/>
        </w:rPr>
        <w:t>Encl:</w:t>
      </w:r>
      <w:r w:rsidRPr="00FC6FCE">
        <w:rPr>
          <w:rFonts w:ascii="Arial" w:hAnsi="Arial" w:cs="Arial"/>
          <w:sz w:val="20"/>
          <w:szCs w:val="20"/>
          <w:lang w:val="en-US"/>
        </w:rPr>
        <w:t xml:space="preserve"> Information about the Best Workplace of Women 2013 Award</w:t>
      </w:r>
    </w:p>
    <w:p w:rsidR="008A27DC" w:rsidRPr="008A27DC" w:rsidRDefault="008A27DC" w:rsidP="006C04E4">
      <w:pPr>
        <w:jc w:val="center"/>
        <w:rPr>
          <w:rFonts w:ascii="Arial" w:hAnsi="Arial" w:cs="Arial"/>
          <w:b/>
          <w:sz w:val="20"/>
          <w:szCs w:val="20"/>
          <w:lang w:val="en-US"/>
        </w:rPr>
      </w:pPr>
    </w:p>
    <w:p w:rsidR="00A77B59" w:rsidRDefault="00A77B59" w:rsidP="000E5402">
      <w:pPr>
        <w:rPr>
          <w:rFonts w:ascii="Arial" w:hAnsi="Arial" w:cs="Arial"/>
          <w:b/>
          <w:bCs/>
          <w:sz w:val="22"/>
          <w:szCs w:val="22"/>
        </w:rPr>
      </w:pPr>
    </w:p>
    <w:p w:rsidR="00251B92" w:rsidRDefault="00EF0444" w:rsidP="000E5402">
      <w:pPr>
        <w:rPr>
          <w:rFonts w:ascii="Arial" w:hAnsi="Arial" w:cs="Arial"/>
          <w:b/>
          <w:bCs/>
          <w:sz w:val="22"/>
          <w:szCs w:val="22"/>
        </w:rPr>
      </w:pPr>
      <w:r w:rsidRPr="002645F2">
        <w:rPr>
          <w:rFonts w:ascii="Arial" w:hAnsi="Arial" w:cs="Arial"/>
          <w:b/>
          <w:noProof/>
          <w:sz w:val="22"/>
          <w:szCs w:val="22"/>
        </w:rPr>
        <w:drawing>
          <wp:inline distT="0" distB="0" distL="0" distR="0" wp14:anchorId="566ACE19" wp14:editId="5A716E8C">
            <wp:extent cx="5838825" cy="695325"/>
            <wp:effectExtent l="0" t="0" r="9525" b="9525"/>
            <wp:docPr id="5" name="Kép 5" descr="lnmh2009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h2009la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8825" cy="695325"/>
                    </a:xfrm>
                    <a:prstGeom prst="rect">
                      <a:avLst/>
                    </a:prstGeom>
                    <a:noFill/>
                    <a:ln>
                      <a:noFill/>
                    </a:ln>
                  </pic:spPr>
                </pic:pic>
              </a:graphicData>
            </a:graphic>
          </wp:inline>
        </w:drawing>
      </w:r>
    </w:p>
    <w:p w:rsidR="00F15DFF" w:rsidRDefault="00F15DFF" w:rsidP="00251B92">
      <w:pPr>
        <w:tabs>
          <w:tab w:val="left" w:pos="4485"/>
        </w:tabs>
        <w:jc w:val="center"/>
        <w:rPr>
          <w:rFonts w:ascii="Arial" w:hAnsi="Arial" w:cs="Arial"/>
          <w:b/>
          <w:sz w:val="20"/>
          <w:szCs w:val="20"/>
          <w:lang w:val="en-US"/>
        </w:rPr>
      </w:pPr>
    </w:p>
    <w:p w:rsidR="00126CEB" w:rsidRDefault="00126CEB" w:rsidP="00251B92">
      <w:pPr>
        <w:tabs>
          <w:tab w:val="left" w:pos="4485"/>
        </w:tabs>
        <w:jc w:val="center"/>
        <w:rPr>
          <w:rFonts w:ascii="Arial" w:hAnsi="Arial" w:cs="Arial"/>
          <w:b/>
          <w:sz w:val="20"/>
          <w:szCs w:val="20"/>
          <w:lang w:val="en-US"/>
        </w:rPr>
      </w:pPr>
    </w:p>
    <w:p w:rsidR="00251B92" w:rsidRPr="00F9210E" w:rsidRDefault="00251B92" w:rsidP="00251B92">
      <w:pPr>
        <w:tabs>
          <w:tab w:val="left" w:pos="4485"/>
        </w:tabs>
        <w:jc w:val="center"/>
        <w:rPr>
          <w:rFonts w:ascii="Arial" w:hAnsi="Arial" w:cs="Arial"/>
          <w:b/>
          <w:sz w:val="20"/>
          <w:szCs w:val="20"/>
          <w:lang w:val="en-US"/>
        </w:rPr>
      </w:pPr>
      <w:r w:rsidRPr="00F9210E">
        <w:rPr>
          <w:rFonts w:ascii="Arial" w:hAnsi="Arial" w:cs="Arial"/>
          <w:b/>
          <w:sz w:val="20"/>
          <w:szCs w:val="20"/>
          <w:lang w:val="en-US"/>
        </w:rPr>
        <w:t>“BEST WORKPLACE FOR WOMEN 2013” AWARD</w:t>
      </w:r>
    </w:p>
    <w:p w:rsidR="00251B92" w:rsidRPr="00F9210E" w:rsidRDefault="00251B92" w:rsidP="00251B92">
      <w:pPr>
        <w:rPr>
          <w:rFonts w:ascii="Arial" w:hAnsi="Arial" w:cs="Arial"/>
          <w:b/>
          <w:sz w:val="20"/>
          <w:szCs w:val="20"/>
          <w:lang w:val="en-US"/>
        </w:rPr>
      </w:pPr>
    </w:p>
    <w:p w:rsidR="00251B92" w:rsidRPr="00F9210E" w:rsidRDefault="00251B92" w:rsidP="00251B92">
      <w:pPr>
        <w:jc w:val="center"/>
        <w:rPr>
          <w:rFonts w:ascii="Arial" w:hAnsi="Arial" w:cs="Arial"/>
          <w:b/>
          <w:sz w:val="20"/>
          <w:szCs w:val="20"/>
          <w:u w:val="single"/>
          <w:lang w:val="en-US"/>
        </w:rPr>
      </w:pPr>
      <w:r w:rsidRPr="00F9210E">
        <w:rPr>
          <w:rFonts w:ascii="Arial" w:hAnsi="Arial" w:cs="Arial"/>
          <w:b/>
          <w:sz w:val="20"/>
          <w:szCs w:val="20"/>
          <w:u w:val="single"/>
          <w:lang w:val="en-US"/>
        </w:rPr>
        <w:t>Background</w:t>
      </w:r>
    </w:p>
    <w:p w:rsidR="00251B92" w:rsidRPr="00F9210E" w:rsidRDefault="00251B92" w:rsidP="00251B92">
      <w:pPr>
        <w:rPr>
          <w:rFonts w:ascii="Arial" w:hAnsi="Arial" w:cs="Arial"/>
          <w:b/>
          <w:sz w:val="20"/>
          <w:szCs w:val="20"/>
          <w:u w:val="single"/>
          <w:lang w:val="en-US"/>
        </w:rPr>
      </w:pPr>
    </w:p>
    <w:p w:rsidR="00251B92" w:rsidRPr="00F9210E" w:rsidRDefault="00251B92" w:rsidP="00251B92">
      <w:pPr>
        <w:rPr>
          <w:rFonts w:ascii="Arial" w:hAnsi="Arial" w:cs="Arial"/>
          <w:b/>
          <w:sz w:val="20"/>
          <w:szCs w:val="20"/>
          <w:lang w:val="en-US"/>
        </w:rPr>
      </w:pPr>
      <w:r w:rsidRPr="00F9210E">
        <w:rPr>
          <w:rFonts w:ascii="Arial" w:hAnsi="Arial" w:cs="Arial"/>
          <w:b/>
          <w:sz w:val="20"/>
          <w:szCs w:val="20"/>
          <w:lang w:val="en-US"/>
        </w:rPr>
        <w:t xml:space="preserve">The Association of Women’s Career Development in Hungary (AWCDH), </w:t>
      </w:r>
      <w:r w:rsidRPr="00F9210E">
        <w:rPr>
          <w:rFonts w:ascii="Arial" w:hAnsi="Arial" w:cs="Arial"/>
          <w:sz w:val="20"/>
          <w:szCs w:val="20"/>
          <w:lang w:val="en-US"/>
        </w:rPr>
        <w:t>which has received a consultative status at the UN</w:t>
      </w:r>
      <w:r w:rsidRPr="00F9210E">
        <w:rPr>
          <w:rFonts w:ascii="Arial" w:hAnsi="Arial" w:cs="Arial"/>
          <w:b/>
          <w:sz w:val="20"/>
          <w:szCs w:val="20"/>
          <w:lang w:val="en-US"/>
        </w:rPr>
        <w:t xml:space="preserve"> </w:t>
      </w:r>
      <w:r w:rsidRPr="00F9210E">
        <w:rPr>
          <w:rFonts w:ascii="Arial" w:hAnsi="Arial" w:cs="Arial"/>
          <w:sz w:val="20"/>
          <w:szCs w:val="20"/>
          <w:lang w:val="en-US"/>
        </w:rPr>
        <w:t xml:space="preserve">(„UN-ECOSOC -Consultative NGO Status”) in 2009, aims to establish a </w:t>
      </w:r>
      <w:r w:rsidRPr="00F9210E">
        <w:rPr>
          <w:rFonts w:ascii="Arial" w:hAnsi="Arial" w:cs="Arial"/>
          <w:b/>
          <w:sz w:val="20"/>
          <w:szCs w:val="20"/>
          <w:lang w:val="en-US"/>
        </w:rPr>
        <w:t>Platform of knowledge transfer</w:t>
      </w:r>
      <w:r w:rsidRPr="00F9210E">
        <w:rPr>
          <w:rFonts w:ascii="Arial" w:hAnsi="Arial" w:cs="Arial"/>
          <w:sz w:val="20"/>
          <w:szCs w:val="20"/>
          <w:lang w:val="en-US"/>
        </w:rPr>
        <w:t xml:space="preserve"> with the participation of organizations interested in working</w:t>
      </w:r>
      <w:r w:rsidRPr="00F9210E">
        <w:rPr>
          <w:rFonts w:ascii="Arial" w:hAnsi="Arial" w:cs="Arial"/>
          <w:b/>
          <w:sz w:val="20"/>
          <w:szCs w:val="20"/>
          <w:lang w:val="en-US"/>
        </w:rPr>
        <w:t xml:space="preserve"> for the enhancement of women’s employment and the realization of gender equality </w:t>
      </w:r>
      <w:r w:rsidRPr="00F9210E">
        <w:rPr>
          <w:rFonts w:ascii="Arial" w:hAnsi="Arial" w:cs="Arial"/>
          <w:sz w:val="20"/>
          <w:szCs w:val="20"/>
          <w:lang w:val="en-US"/>
        </w:rPr>
        <w:t xml:space="preserve">(EU, government, economic sector, non-profit organizations, media) by the </w:t>
      </w:r>
      <w:r w:rsidRPr="00F9210E">
        <w:rPr>
          <w:rFonts w:ascii="Arial" w:hAnsi="Arial" w:cs="Arial"/>
          <w:b/>
          <w:sz w:val="20"/>
          <w:szCs w:val="20"/>
          <w:lang w:val="en-US"/>
        </w:rPr>
        <w:t>direct involvement of major Hungarian employers.</w:t>
      </w:r>
      <w:r w:rsidRPr="00F9210E">
        <w:rPr>
          <w:rFonts w:ascii="Arial" w:hAnsi="Arial" w:cs="Arial"/>
          <w:sz w:val="20"/>
          <w:szCs w:val="20"/>
          <w:lang w:val="en-US"/>
        </w:rPr>
        <w:t xml:space="preserve"> This Platform can be the basis for the enhancement of women’s employment and a more characteristic representation of women’s equality, thus contributing to the enlargement of the labor market, its greater effectiveness and the strengthening of economic competitiveness.</w:t>
      </w:r>
    </w:p>
    <w:p w:rsidR="00251B92" w:rsidRPr="00F9210E" w:rsidRDefault="00251B92" w:rsidP="00251B92">
      <w:pPr>
        <w:rPr>
          <w:rFonts w:ascii="Arial" w:hAnsi="Arial" w:cs="Arial"/>
          <w:b/>
          <w:sz w:val="20"/>
          <w:szCs w:val="20"/>
          <w:lang w:val="en-US"/>
        </w:rPr>
      </w:pPr>
      <w:r w:rsidRPr="00F9210E">
        <w:rPr>
          <w:rFonts w:ascii="Arial" w:hAnsi="Arial" w:cs="Arial"/>
          <w:b/>
          <w:sz w:val="20"/>
          <w:szCs w:val="20"/>
          <w:lang w:val="en-US"/>
        </w:rPr>
        <w:t>The AWCDH is presenting its projects at EU and UN level as well, as Hungarian “best practices”.</w:t>
      </w:r>
    </w:p>
    <w:p w:rsidR="00251B92" w:rsidRPr="00F9210E" w:rsidRDefault="00251B92" w:rsidP="00251B92">
      <w:pPr>
        <w:rPr>
          <w:rFonts w:ascii="Arial" w:hAnsi="Arial" w:cs="Arial"/>
          <w:b/>
          <w:sz w:val="20"/>
          <w:szCs w:val="20"/>
          <w:lang w:val="en-US"/>
        </w:rPr>
      </w:pPr>
    </w:p>
    <w:p w:rsidR="00251B92" w:rsidRPr="00F9210E" w:rsidRDefault="00251B92" w:rsidP="00251B92">
      <w:pPr>
        <w:jc w:val="center"/>
        <w:rPr>
          <w:rFonts w:ascii="Arial" w:hAnsi="Arial" w:cs="Arial"/>
          <w:b/>
          <w:sz w:val="20"/>
          <w:szCs w:val="20"/>
          <w:u w:val="single"/>
          <w:lang w:val="en-US"/>
        </w:rPr>
      </w:pPr>
      <w:r w:rsidRPr="00F9210E">
        <w:rPr>
          <w:rFonts w:ascii="Arial" w:hAnsi="Arial" w:cs="Arial"/>
          <w:b/>
          <w:sz w:val="20"/>
          <w:szCs w:val="20"/>
          <w:u w:val="single"/>
          <w:lang w:val="en-US"/>
        </w:rPr>
        <w:t xml:space="preserve">Aim of the Best Workplace for Women Award </w:t>
      </w:r>
    </w:p>
    <w:p w:rsidR="00251B92" w:rsidRPr="00F9210E" w:rsidRDefault="00251B92" w:rsidP="00251B92">
      <w:pPr>
        <w:jc w:val="both"/>
        <w:rPr>
          <w:rFonts w:ascii="Arial" w:hAnsi="Arial" w:cs="Arial"/>
          <w:b/>
          <w:sz w:val="20"/>
          <w:szCs w:val="20"/>
          <w:u w:val="single"/>
          <w:lang w:val="en-US"/>
        </w:rPr>
      </w:pPr>
    </w:p>
    <w:p w:rsidR="00251B92" w:rsidRPr="00F9210E" w:rsidRDefault="00251B92" w:rsidP="00251B92">
      <w:pPr>
        <w:rPr>
          <w:rFonts w:ascii="Arial" w:hAnsi="Arial" w:cs="Arial"/>
          <w:b/>
          <w:sz w:val="20"/>
          <w:szCs w:val="20"/>
          <w:lang w:val="en-US"/>
        </w:rPr>
      </w:pPr>
      <w:r w:rsidRPr="00F9210E">
        <w:rPr>
          <w:rFonts w:ascii="Arial" w:hAnsi="Arial" w:cs="Arial"/>
          <w:b/>
          <w:sz w:val="20"/>
          <w:szCs w:val="20"/>
          <w:lang w:val="en-US"/>
        </w:rPr>
        <w:t>The Prize has been established to point beyond the need for equal employment opportunities to the economic advisability and advantages of making more and more women part of the work force. The Association of Women’s Career Development in Hungary has issued a call for participation in the survey of  “</w:t>
      </w:r>
      <w:r w:rsidRPr="00F9210E">
        <w:rPr>
          <w:rFonts w:ascii="Arial" w:hAnsi="Arial" w:cs="Arial"/>
          <w:b/>
          <w:bCs/>
          <w:sz w:val="20"/>
          <w:szCs w:val="20"/>
          <w:lang w:val="en-US"/>
        </w:rPr>
        <w:t>The Best Workplace for Women 2013”</w:t>
      </w:r>
      <w:r w:rsidRPr="00F9210E">
        <w:rPr>
          <w:rFonts w:ascii="Arial" w:hAnsi="Arial" w:cs="Arial"/>
          <w:b/>
          <w:sz w:val="20"/>
          <w:szCs w:val="20"/>
          <w:lang w:val="en-US"/>
        </w:rPr>
        <w:t xml:space="preserve"> Award on 8</w:t>
      </w:r>
      <w:r w:rsidRPr="00F9210E">
        <w:rPr>
          <w:rFonts w:ascii="Arial" w:hAnsi="Arial" w:cs="Arial"/>
          <w:b/>
          <w:sz w:val="20"/>
          <w:szCs w:val="20"/>
          <w:vertAlign w:val="superscript"/>
          <w:lang w:val="en-US"/>
        </w:rPr>
        <w:t>th</w:t>
      </w:r>
      <w:r w:rsidRPr="00F9210E">
        <w:rPr>
          <w:rFonts w:ascii="Arial" w:hAnsi="Arial" w:cs="Arial"/>
          <w:b/>
          <w:sz w:val="20"/>
          <w:szCs w:val="20"/>
          <w:lang w:val="en-US"/>
        </w:rPr>
        <w:t xml:space="preserve"> March 2014</w:t>
      </w:r>
    </w:p>
    <w:p w:rsidR="00251B92" w:rsidRPr="00F9210E" w:rsidRDefault="00251B92" w:rsidP="00251B92">
      <w:pPr>
        <w:rPr>
          <w:rFonts w:ascii="Arial" w:hAnsi="Arial" w:cs="Arial"/>
          <w:b/>
          <w:sz w:val="20"/>
          <w:szCs w:val="20"/>
          <w:lang w:val="en-US"/>
        </w:rPr>
      </w:pPr>
      <w:r w:rsidRPr="00F9210E">
        <w:rPr>
          <w:rFonts w:ascii="Arial" w:hAnsi="Arial" w:cs="Arial"/>
          <w:b/>
          <w:sz w:val="20"/>
          <w:szCs w:val="20"/>
          <w:lang w:val="en-US"/>
        </w:rPr>
        <w:t xml:space="preserve">for the seventh time as a continuation of the successful initiative launched in </w:t>
      </w:r>
      <w:smartTag w:uri="urn:schemas-microsoft-com:office:smarttags" w:element="metricconverter">
        <w:smartTagPr>
          <w:attr w:name="ProductID" w:val="2007 in"/>
        </w:smartTagPr>
        <w:r w:rsidRPr="00F9210E">
          <w:rPr>
            <w:rFonts w:ascii="Arial" w:hAnsi="Arial" w:cs="Arial"/>
            <w:b/>
            <w:sz w:val="20"/>
            <w:szCs w:val="20"/>
            <w:lang w:val="en-US"/>
          </w:rPr>
          <w:t>2007 in</w:t>
        </w:r>
      </w:smartTag>
      <w:r w:rsidRPr="00F9210E">
        <w:rPr>
          <w:rFonts w:ascii="Arial" w:hAnsi="Arial" w:cs="Arial"/>
          <w:b/>
          <w:sz w:val="20"/>
          <w:szCs w:val="20"/>
          <w:lang w:val="en-US"/>
        </w:rPr>
        <w:t xml:space="preserve"> honor of the “Equal Opportunities for All – European Year”. </w:t>
      </w:r>
    </w:p>
    <w:p w:rsidR="00251B92" w:rsidRPr="00F9210E" w:rsidRDefault="00251B92" w:rsidP="00251B92">
      <w:pPr>
        <w:pStyle w:val="NormlWeb"/>
        <w:spacing w:before="0" w:beforeAutospacing="0" w:after="0" w:afterAutospacing="0"/>
        <w:jc w:val="both"/>
        <w:textAlignment w:val="baseline"/>
        <w:rPr>
          <w:rFonts w:ascii="Arial" w:eastAsia="MS PGothic" w:hAnsi="Arial" w:cs="Arial"/>
          <w:b/>
          <w:bCs/>
          <w:color w:val="000000"/>
          <w:kern w:val="24"/>
          <w:sz w:val="20"/>
          <w:szCs w:val="20"/>
          <w:lang w:val="en-US"/>
        </w:rPr>
      </w:pPr>
    </w:p>
    <w:p w:rsidR="00251B92" w:rsidRPr="00F9210E" w:rsidRDefault="00251B92" w:rsidP="00251B92">
      <w:pPr>
        <w:pStyle w:val="NormlWeb"/>
        <w:spacing w:before="0" w:beforeAutospacing="0" w:after="0" w:afterAutospacing="0"/>
        <w:textAlignment w:val="baseline"/>
        <w:rPr>
          <w:rFonts w:ascii="Arial" w:eastAsia="MS PGothic" w:hAnsi="Arial" w:cs="Arial"/>
          <w:b/>
          <w:bCs/>
          <w:color w:val="000000"/>
          <w:kern w:val="24"/>
          <w:sz w:val="20"/>
          <w:szCs w:val="20"/>
          <w:lang w:val="en-US"/>
        </w:rPr>
      </w:pPr>
      <w:r w:rsidRPr="00F9210E">
        <w:rPr>
          <w:rFonts w:ascii="Arial" w:eastAsia="MS PGothic" w:hAnsi="Arial" w:cs="Arial"/>
          <w:b/>
          <w:bCs/>
          <w:color w:val="000000"/>
          <w:kern w:val="24"/>
          <w:sz w:val="20"/>
          <w:szCs w:val="20"/>
          <w:lang w:val="en-US"/>
        </w:rPr>
        <w:t>Database regarding women</w:t>
      </w:r>
      <w:r w:rsidRPr="00F9210E">
        <w:rPr>
          <w:rFonts w:ascii="Arial" w:eastAsia="MS PGothic" w:hAnsi="Arial" w:cs="Arial"/>
          <w:b/>
          <w:bCs/>
          <w:color w:val="000000"/>
          <w:kern w:val="24"/>
          <w:sz w:val="20"/>
          <w:szCs w:val="20"/>
          <w:lang w:val="en-US" w:eastAsia="ja-JP"/>
        </w:rPr>
        <w:t>’</w:t>
      </w:r>
      <w:r w:rsidRPr="00F9210E">
        <w:rPr>
          <w:rFonts w:ascii="Arial" w:eastAsia="MS PGothic" w:hAnsi="Arial" w:cs="Arial"/>
          <w:b/>
          <w:bCs/>
          <w:color w:val="000000"/>
          <w:kern w:val="24"/>
          <w:sz w:val="20"/>
          <w:szCs w:val="20"/>
          <w:lang w:val="en-US"/>
        </w:rPr>
        <w:t>s employment</w:t>
      </w:r>
    </w:p>
    <w:p w:rsidR="00251B92" w:rsidRPr="00F9210E" w:rsidRDefault="00251B92" w:rsidP="00251B92">
      <w:pPr>
        <w:pStyle w:val="NormlWeb"/>
        <w:spacing w:before="0" w:beforeAutospacing="0" w:after="0" w:afterAutospacing="0"/>
        <w:textAlignment w:val="baseline"/>
        <w:rPr>
          <w:rFonts w:ascii="Arial" w:hAnsi="Arial" w:cs="Arial"/>
          <w:sz w:val="20"/>
          <w:szCs w:val="20"/>
          <w:lang w:val="en-US"/>
        </w:rPr>
      </w:pPr>
    </w:p>
    <w:p w:rsidR="00251B92" w:rsidRPr="00F9210E" w:rsidRDefault="00251B92" w:rsidP="00251B92">
      <w:pPr>
        <w:pStyle w:val="NormlWeb"/>
        <w:spacing w:before="0" w:beforeAutospacing="0" w:after="0" w:afterAutospacing="0"/>
        <w:textAlignment w:val="baseline"/>
        <w:rPr>
          <w:rFonts w:ascii="Arial" w:hAnsi="Arial" w:cs="Arial"/>
          <w:sz w:val="20"/>
          <w:szCs w:val="20"/>
          <w:lang w:val="en-US"/>
        </w:rPr>
      </w:pPr>
      <w:r w:rsidRPr="00F9210E">
        <w:rPr>
          <w:rFonts w:ascii="Arial" w:eastAsia="MS PGothic" w:hAnsi="Arial" w:cs="Arial"/>
          <w:bCs/>
          <w:color w:val="000000"/>
          <w:kern w:val="24"/>
          <w:sz w:val="20"/>
          <w:szCs w:val="20"/>
          <w:lang w:val="en-US"/>
        </w:rPr>
        <w:t xml:space="preserve">Since 2007 we have carried out surveys in connection with our </w:t>
      </w:r>
      <w:r w:rsidRPr="00F9210E">
        <w:rPr>
          <w:rFonts w:ascii="Arial" w:eastAsia="MS PGothic" w:hAnsi="Arial" w:cs="Arial"/>
          <w:bCs/>
          <w:color w:val="000000"/>
          <w:kern w:val="24"/>
          <w:sz w:val="20"/>
          <w:szCs w:val="20"/>
          <w:lang w:val="en-US" w:eastAsia="ja-JP"/>
        </w:rPr>
        <w:t>“</w:t>
      </w:r>
      <w:r w:rsidRPr="00F9210E">
        <w:rPr>
          <w:rFonts w:ascii="Arial" w:eastAsia="MS PGothic" w:hAnsi="Arial" w:cs="Arial"/>
          <w:bCs/>
          <w:color w:val="000000"/>
          <w:kern w:val="24"/>
          <w:sz w:val="20"/>
          <w:szCs w:val="20"/>
          <w:lang w:val="en-US"/>
        </w:rPr>
        <w:t>Best Workplace for Women</w:t>
      </w:r>
      <w:r w:rsidRPr="00F9210E">
        <w:rPr>
          <w:rFonts w:ascii="Arial" w:eastAsia="MS PGothic" w:hAnsi="Arial" w:cs="Arial"/>
          <w:bCs/>
          <w:color w:val="000000"/>
          <w:kern w:val="24"/>
          <w:sz w:val="20"/>
          <w:szCs w:val="20"/>
          <w:lang w:val="en-US" w:eastAsia="ja-JP"/>
        </w:rPr>
        <w:t>”</w:t>
      </w:r>
      <w:r w:rsidRPr="00F9210E">
        <w:rPr>
          <w:rFonts w:ascii="Arial" w:eastAsia="MS PGothic" w:hAnsi="Arial" w:cs="Arial"/>
          <w:bCs/>
          <w:color w:val="000000"/>
          <w:kern w:val="24"/>
          <w:sz w:val="20"/>
          <w:szCs w:val="20"/>
          <w:lang w:val="en-US"/>
        </w:rPr>
        <w:t xml:space="preserve"> Award among employers and employees. Our special database regarding women</w:t>
      </w:r>
      <w:r w:rsidRPr="00F9210E">
        <w:rPr>
          <w:rFonts w:ascii="Arial" w:eastAsia="MS PGothic" w:hAnsi="Arial" w:cs="Arial"/>
          <w:bCs/>
          <w:color w:val="000000"/>
          <w:kern w:val="24"/>
          <w:sz w:val="20"/>
          <w:szCs w:val="20"/>
          <w:lang w:val="en-US" w:eastAsia="ja-JP"/>
        </w:rPr>
        <w:t>’</w:t>
      </w:r>
      <w:r w:rsidRPr="00F9210E">
        <w:rPr>
          <w:rFonts w:ascii="Arial" w:eastAsia="MS PGothic" w:hAnsi="Arial" w:cs="Arial"/>
          <w:bCs/>
          <w:color w:val="000000"/>
          <w:kern w:val="24"/>
          <w:sz w:val="20"/>
          <w:szCs w:val="20"/>
          <w:lang w:val="en-US"/>
        </w:rPr>
        <w:t>s employment and women</w:t>
      </w:r>
      <w:r w:rsidRPr="00F9210E">
        <w:rPr>
          <w:rFonts w:ascii="Arial" w:eastAsia="MS PGothic" w:hAnsi="Arial" w:cs="Arial"/>
          <w:bCs/>
          <w:color w:val="000000"/>
          <w:kern w:val="24"/>
          <w:sz w:val="20"/>
          <w:szCs w:val="20"/>
          <w:lang w:val="en-US" w:eastAsia="ja-JP"/>
        </w:rPr>
        <w:t>’</w:t>
      </w:r>
      <w:r w:rsidRPr="00F9210E">
        <w:rPr>
          <w:rFonts w:ascii="Arial" w:eastAsia="MS PGothic" w:hAnsi="Arial" w:cs="Arial"/>
          <w:bCs/>
          <w:color w:val="000000"/>
          <w:kern w:val="24"/>
          <w:sz w:val="20"/>
          <w:szCs w:val="20"/>
          <w:lang w:val="en-US"/>
        </w:rPr>
        <w:t>s well-being is available as a representative sample based on the opinion of about 15 thousands questionnaires.</w:t>
      </w:r>
      <w:r w:rsidRPr="00F9210E">
        <w:rPr>
          <w:rFonts w:ascii="Arial" w:eastAsia="MS PGothic" w:hAnsi="Arial" w:cs="Arial"/>
          <w:color w:val="000000"/>
          <w:kern w:val="24"/>
          <w:sz w:val="20"/>
          <w:szCs w:val="20"/>
          <w:lang w:val="en-US"/>
        </w:rPr>
        <w:t xml:space="preserve"> </w:t>
      </w:r>
    </w:p>
    <w:p w:rsidR="00251B92" w:rsidRPr="00F9210E" w:rsidRDefault="00251B92" w:rsidP="00251B92">
      <w:pPr>
        <w:pStyle w:val="NormlWeb"/>
        <w:spacing w:before="0" w:beforeAutospacing="0" w:after="0" w:afterAutospacing="0"/>
        <w:textAlignment w:val="baseline"/>
        <w:rPr>
          <w:rFonts w:ascii="Arial" w:hAnsi="Arial" w:cs="Arial"/>
          <w:sz w:val="20"/>
          <w:szCs w:val="20"/>
          <w:lang w:val="en-US"/>
        </w:rPr>
      </w:pPr>
      <w:r w:rsidRPr="00F9210E">
        <w:rPr>
          <w:rFonts w:ascii="Arial" w:eastAsia="MS PGothic" w:hAnsi="Arial" w:cs="Arial"/>
          <w:bCs/>
          <w:color w:val="000000"/>
          <w:kern w:val="24"/>
          <w:sz w:val="20"/>
          <w:szCs w:val="20"/>
          <w:lang w:val="en-US"/>
        </w:rPr>
        <w:t xml:space="preserve">We further develop our </w:t>
      </w:r>
      <w:r w:rsidRPr="00F9210E">
        <w:rPr>
          <w:rFonts w:ascii="Arial" w:eastAsia="MS PGothic" w:hAnsi="Arial" w:cs="Arial"/>
          <w:bCs/>
          <w:color w:val="000000"/>
          <w:kern w:val="24"/>
          <w:sz w:val="20"/>
          <w:szCs w:val="20"/>
          <w:lang w:val="en-US" w:eastAsia="ja-JP"/>
        </w:rPr>
        <w:t>“</w:t>
      </w:r>
      <w:r w:rsidRPr="00F9210E">
        <w:rPr>
          <w:rFonts w:ascii="Arial" w:eastAsia="MS PGothic" w:hAnsi="Arial" w:cs="Arial"/>
          <w:bCs/>
          <w:color w:val="000000"/>
          <w:kern w:val="24"/>
          <w:sz w:val="20"/>
          <w:szCs w:val="20"/>
          <w:lang w:val="en-US"/>
        </w:rPr>
        <w:t>Best Workplace for Women Award</w:t>
      </w:r>
      <w:r w:rsidRPr="00F9210E">
        <w:rPr>
          <w:rFonts w:ascii="Arial" w:eastAsia="MS PGothic" w:hAnsi="Arial" w:cs="Arial"/>
          <w:bCs/>
          <w:color w:val="000000"/>
          <w:kern w:val="24"/>
          <w:sz w:val="20"/>
          <w:szCs w:val="20"/>
          <w:lang w:val="en-US" w:eastAsia="ja-JP"/>
        </w:rPr>
        <w:t>”</w:t>
      </w:r>
      <w:r w:rsidRPr="00F9210E">
        <w:rPr>
          <w:rFonts w:ascii="Arial" w:eastAsia="MS PGothic" w:hAnsi="Arial" w:cs="Arial"/>
          <w:bCs/>
          <w:color w:val="000000"/>
          <w:kern w:val="24"/>
          <w:sz w:val="20"/>
          <w:szCs w:val="20"/>
          <w:lang w:val="en-US"/>
        </w:rPr>
        <w:t xml:space="preserve"> with particular emphasis on </w:t>
      </w:r>
    </w:p>
    <w:p w:rsidR="00251B92" w:rsidRPr="00F9210E" w:rsidRDefault="00251B92" w:rsidP="00251B92">
      <w:pPr>
        <w:pStyle w:val="NormlWeb"/>
        <w:spacing w:before="0" w:beforeAutospacing="0" w:after="0" w:afterAutospacing="0"/>
        <w:textAlignment w:val="baseline"/>
        <w:rPr>
          <w:rFonts w:ascii="Arial" w:hAnsi="Arial" w:cs="Arial"/>
          <w:sz w:val="20"/>
          <w:szCs w:val="20"/>
          <w:lang w:val="en-US"/>
        </w:rPr>
      </w:pPr>
      <w:r w:rsidRPr="00F9210E">
        <w:rPr>
          <w:rFonts w:ascii="Arial" w:eastAsia="MS PGothic" w:hAnsi="Arial" w:cs="Arial"/>
          <w:color w:val="000000"/>
          <w:kern w:val="24"/>
          <w:sz w:val="20"/>
          <w:szCs w:val="20"/>
          <w:lang w:val="en-US"/>
        </w:rPr>
        <w:t xml:space="preserve">• Introduction of Hungarian </w:t>
      </w:r>
      <w:r w:rsidRPr="00F9210E">
        <w:rPr>
          <w:rFonts w:ascii="Arial" w:eastAsia="MS PGothic" w:hAnsi="Arial" w:cs="Arial"/>
          <w:color w:val="000000"/>
          <w:kern w:val="24"/>
          <w:sz w:val="20"/>
          <w:szCs w:val="20"/>
          <w:lang w:val="en-US" w:eastAsia="ja-JP"/>
        </w:rPr>
        <w:t>“</w:t>
      </w:r>
      <w:r w:rsidRPr="00F9210E">
        <w:rPr>
          <w:rFonts w:ascii="Arial" w:eastAsia="MS PGothic" w:hAnsi="Arial" w:cs="Arial"/>
          <w:color w:val="000000"/>
          <w:kern w:val="24"/>
          <w:sz w:val="20"/>
          <w:szCs w:val="20"/>
          <w:lang w:val="en-US"/>
        </w:rPr>
        <w:t>best practices</w:t>
      </w:r>
      <w:r w:rsidRPr="00F9210E">
        <w:rPr>
          <w:rFonts w:ascii="Arial" w:eastAsia="MS PGothic" w:hAnsi="Arial" w:cs="Arial"/>
          <w:color w:val="000000"/>
          <w:kern w:val="24"/>
          <w:sz w:val="20"/>
          <w:szCs w:val="20"/>
          <w:lang w:val="en-US" w:eastAsia="ja-JP"/>
        </w:rPr>
        <w:t>”</w:t>
      </w:r>
      <w:r w:rsidRPr="00F9210E">
        <w:rPr>
          <w:rFonts w:ascii="Arial" w:eastAsia="MS PGothic" w:hAnsi="Arial" w:cs="Arial"/>
          <w:color w:val="000000"/>
          <w:kern w:val="24"/>
          <w:sz w:val="20"/>
          <w:szCs w:val="20"/>
          <w:lang w:val="en-US"/>
        </w:rPr>
        <w:t xml:space="preserve"> on Hungarian and international platforms</w:t>
      </w:r>
    </w:p>
    <w:p w:rsidR="00251B92" w:rsidRPr="00F9210E" w:rsidRDefault="00251B92" w:rsidP="00251B92">
      <w:pPr>
        <w:pStyle w:val="NormlWeb"/>
        <w:spacing w:before="0" w:beforeAutospacing="0" w:after="0" w:afterAutospacing="0"/>
        <w:textAlignment w:val="baseline"/>
        <w:rPr>
          <w:rFonts w:ascii="Arial" w:hAnsi="Arial" w:cs="Arial"/>
          <w:sz w:val="20"/>
          <w:szCs w:val="20"/>
          <w:lang w:val="en-US"/>
        </w:rPr>
      </w:pPr>
      <w:r w:rsidRPr="00F9210E">
        <w:rPr>
          <w:rFonts w:ascii="Arial" w:eastAsia="MS PGothic" w:hAnsi="Arial" w:cs="Arial"/>
          <w:bCs/>
          <w:color w:val="000000"/>
          <w:kern w:val="24"/>
          <w:sz w:val="20"/>
          <w:szCs w:val="20"/>
          <w:lang w:val="en-US"/>
        </w:rPr>
        <w:t>• Representation of the interest of special women</w:t>
      </w:r>
      <w:r w:rsidRPr="00F9210E">
        <w:rPr>
          <w:rFonts w:ascii="Arial" w:eastAsia="MS PGothic" w:hAnsi="Arial" w:cs="Arial"/>
          <w:bCs/>
          <w:color w:val="000000"/>
          <w:kern w:val="24"/>
          <w:sz w:val="20"/>
          <w:szCs w:val="20"/>
          <w:lang w:val="en-US" w:eastAsia="ja-JP"/>
        </w:rPr>
        <w:t>’</w:t>
      </w:r>
      <w:r w:rsidRPr="00F9210E">
        <w:rPr>
          <w:rFonts w:ascii="Arial" w:eastAsia="MS PGothic" w:hAnsi="Arial" w:cs="Arial"/>
          <w:bCs/>
          <w:color w:val="000000"/>
          <w:kern w:val="24"/>
          <w:sz w:val="20"/>
          <w:szCs w:val="20"/>
          <w:lang w:val="en-US"/>
        </w:rPr>
        <w:t>s groups as employees such as:</w:t>
      </w:r>
    </w:p>
    <w:p w:rsidR="00251B92" w:rsidRPr="00F9210E" w:rsidRDefault="00251B92" w:rsidP="00251B92">
      <w:pPr>
        <w:pStyle w:val="NormlWeb"/>
        <w:spacing w:before="0" w:beforeAutospacing="0" w:after="0" w:afterAutospacing="0"/>
        <w:textAlignment w:val="baseline"/>
        <w:rPr>
          <w:rFonts w:ascii="Arial" w:hAnsi="Arial" w:cs="Arial"/>
          <w:sz w:val="20"/>
          <w:szCs w:val="20"/>
          <w:lang w:val="en-US"/>
        </w:rPr>
      </w:pPr>
      <w:r w:rsidRPr="00F9210E">
        <w:rPr>
          <w:rFonts w:ascii="Arial" w:eastAsia="MS PGothic" w:hAnsi="Arial" w:cs="Arial"/>
          <w:color w:val="000000"/>
          <w:kern w:val="24"/>
          <w:sz w:val="20"/>
          <w:szCs w:val="20"/>
          <w:lang w:val="en-US"/>
        </w:rPr>
        <w:t>integration of fresh graduates into the labor market,</w:t>
      </w:r>
    </w:p>
    <w:p w:rsidR="00251B92" w:rsidRPr="00F9210E" w:rsidRDefault="00251B92" w:rsidP="00251B92">
      <w:pPr>
        <w:pStyle w:val="NormlWeb"/>
        <w:spacing w:before="0" w:beforeAutospacing="0" w:after="0" w:afterAutospacing="0"/>
        <w:textAlignment w:val="baseline"/>
        <w:rPr>
          <w:rFonts w:ascii="Arial" w:hAnsi="Arial" w:cs="Arial"/>
          <w:sz w:val="20"/>
          <w:szCs w:val="20"/>
          <w:lang w:val="en-US"/>
        </w:rPr>
      </w:pPr>
      <w:r w:rsidRPr="00F9210E">
        <w:rPr>
          <w:rFonts w:ascii="Arial" w:eastAsia="MS PGothic" w:hAnsi="Arial" w:cs="Arial"/>
          <w:color w:val="000000"/>
          <w:kern w:val="24"/>
          <w:sz w:val="20"/>
          <w:szCs w:val="20"/>
          <w:lang w:val="en-US"/>
        </w:rPr>
        <w:t>inclusion and/or continued employment of women returning from maternity leave,</w:t>
      </w:r>
    </w:p>
    <w:p w:rsidR="00251B92" w:rsidRPr="00F9210E" w:rsidRDefault="00251B92" w:rsidP="00251B92">
      <w:pPr>
        <w:pStyle w:val="NormlWeb"/>
        <w:spacing w:before="0" w:beforeAutospacing="0" w:after="0" w:afterAutospacing="0"/>
        <w:textAlignment w:val="baseline"/>
        <w:rPr>
          <w:rFonts w:ascii="Arial" w:hAnsi="Arial" w:cs="Arial"/>
          <w:sz w:val="20"/>
          <w:szCs w:val="20"/>
          <w:lang w:val="en-US"/>
        </w:rPr>
      </w:pPr>
      <w:r w:rsidRPr="00F9210E">
        <w:rPr>
          <w:rFonts w:ascii="Arial" w:eastAsia="MS PGothic" w:hAnsi="Arial" w:cs="Arial"/>
          <w:color w:val="000000"/>
          <w:kern w:val="24"/>
          <w:sz w:val="20"/>
          <w:szCs w:val="20"/>
          <w:lang w:val="en-US"/>
        </w:rPr>
        <w:t>support of the careers of women above 50,</w:t>
      </w:r>
    </w:p>
    <w:p w:rsidR="00251B92" w:rsidRPr="00F9210E" w:rsidRDefault="00251B92" w:rsidP="00251B92">
      <w:pPr>
        <w:pStyle w:val="NormlWeb"/>
        <w:spacing w:before="0" w:beforeAutospacing="0" w:after="0" w:afterAutospacing="0"/>
        <w:textAlignment w:val="baseline"/>
        <w:rPr>
          <w:rFonts w:ascii="Arial" w:hAnsi="Arial" w:cs="Arial"/>
          <w:sz w:val="20"/>
          <w:szCs w:val="20"/>
          <w:lang w:val="en-US"/>
        </w:rPr>
      </w:pPr>
      <w:r w:rsidRPr="00F9210E">
        <w:rPr>
          <w:rFonts w:ascii="Arial" w:eastAsia="MS PGothic" w:hAnsi="Arial" w:cs="Arial"/>
          <w:color w:val="000000"/>
          <w:kern w:val="24"/>
          <w:sz w:val="20"/>
          <w:szCs w:val="20"/>
          <w:lang w:val="en-US"/>
        </w:rPr>
        <w:t>improving employment chances of women with disabilities,</w:t>
      </w:r>
    </w:p>
    <w:p w:rsidR="00251B92" w:rsidRPr="00F9210E" w:rsidRDefault="00251B92" w:rsidP="00251B92">
      <w:pPr>
        <w:pStyle w:val="NormlWeb"/>
        <w:spacing w:before="0" w:beforeAutospacing="0" w:after="0" w:afterAutospacing="0"/>
        <w:textAlignment w:val="baseline"/>
        <w:rPr>
          <w:rFonts w:ascii="Arial" w:hAnsi="Arial" w:cs="Arial"/>
          <w:sz w:val="20"/>
          <w:szCs w:val="20"/>
          <w:lang w:val="en-US"/>
        </w:rPr>
      </w:pPr>
      <w:r w:rsidRPr="00F9210E">
        <w:rPr>
          <w:rFonts w:ascii="Arial" w:eastAsia="MS PGothic" w:hAnsi="Arial" w:cs="Arial"/>
          <w:color w:val="000000"/>
          <w:kern w:val="24"/>
          <w:sz w:val="20"/>
          <w:szCs w:val="20"/>
          <w:lang w:val="en-US"/>
        </w:rPr>
        <w:t>improving employment chances of rural women,</w:t>
      </w:r>
    </w:p>
    <w:p w:rsidR="00251B92" w:rsidRPr="00F9210E" w:rsidRDefault="00251B92" w:rsidP="00251B92">
      <w:pPr>
        <w:pStyle w:val="NormlWeb"/>
        <w:spacing w:before="0" w:beforeAutospacing="0" w:after="0" w:afterAutospacing="0"/>
        <w:textAlignment w:val="baseline"/>
        <w:rPr>
          <w:rFonts w:ascii="Arial" w:eastAsia="MS PGothic" w:hAnsi="Arial" w:cs="Arial"/>
          <w:color w:val="000000"/>
          <w:kern w:val="24"/>
          <w:sz w:val="20"/>
          <w:szCs w:val="20"/>
          <w:lang w:val="en-US"/>
        </w:rPr>
      </w:pPr>
      <w:r w:rsidRPr="00F9210E">
        <w:rPr>
          <w:rFonts w:ascii="Arial" w:eastAsia="MS PGothic" w:hAnsi="Arial" w:cs="Arial"/>
          <w:color w:val="000000"/>
          <w:kern w:val="24"/>
          <w:sz w:val="20"/>
          <w:szCs w:val="20"/>
          <w:lang w:val="en-US"/>
        </w:rPr>
        <w:t>women</w:t>
      </w:r>
      <w:r w:rsidRPr="00F9210E">
        <w:rPr>
          <w:rFonts w:ascii="Arial" w:eastAsia="MS PGothic" w:hAnsi="Arial" w:cs="Arial"/>
          <w:color w:val="000000"/>
          <w:kern w:val="24"/>
          <w:sz w:val="20"/>
          <w:szCs w:val="20"/>
          <w:lang w:val="en-US" w:eastAsia="ja-JP"/>
        </w:rPr>
        <w:t>’</w:t>
      </w:r>
      <w:r w:rsidRPr="00F9210E">
        <w:rPr>
          <w:rFonts w:ascii="Arial" w:eastAsia="MS PGothic" w:hAnsi="Arial" w:cs="Arial"/>
          <w:color w:val="000000"/>
          <w:kern w:val="24"/>
          <w:sz w:val="20"/>
          <w:szCs w:val="20"/>
          <w:lang w:val="en-US"/>
        </w:rPr>
        <w:t>s employment in the ICT sector.</w:t>
      </w:r>
    </w:p>
    <w:p w:rsidR="00251B92" w:rsidRPr="00F9210E" w:rsidRDefault="00251B92" w:rsidP="00251B92">
      <w:pPr>
        <w:pStyle w:val="NormlWeb"/>
        <w:spacing w:before="0" w:beforeAutospacing="0" w:after="0" w:afterAutospacing="0"/>
        <w:textAlignment w:val="baseline"/>
        <w:rPr>
          <w:rFonts w:ascii="Arial" w:eastAsia="MS PGothic" w:hAnsi="Arial" w:cs="Arial"/>
          <w:color w:val="000000"/>
          <w:kern w:val="24"/>
          <w:sz w:val="20"/>
          <w:szCs w:val="20"/>
          <w:lang w:val="en-US"/>
        </w:rPr>
      </w:pPr>
    </w:p>
    <w:p w:rsidR="00251B92" w:rsidRPr="00F9210E" w:rsidRDefault="00251B92" w:rsidP="00251B92">
      <w:pPr>
        <w:pStyle w:val="NormlWeb"/>
        <w:spacing w:before="0" w:beforeAutospacing="0" w:after="0" w:afterAutospacing="0"/>
        <w:jc w:val="center"/>
        <w:textAlignment w:val="baseline"/>
        <w:rPr>
          <w:rFonts w:ascii="Arial" w:eastAsia="MS PGothic" w:hAnsi="Arial" w:cs="Arial"/>
          <w:b/>
          <w:color w:val="000000"/>
          <w:kern w:val="24"/>
          <w:sz w:val="20"/>
          <w:szCs w:val="20"/>
          <w:u w:val="single"/>
          <w:lang w:val="en-US"/>
        </w:rPr>
      </w:pPr>
      <w:r w:rsidRPr="00F9210E">
        <w:rPr>
          <w:rFonts w:ascii="Arial" w:eastAsia="MS PGothic" w:hAnsi="Arial" w:cs="Arial"/>
          <w:b/>
          <w:color w:val="000000"/>
          <w:kern w:val="24"/>
          <w:sz w:val="20"/>
          <w:szCs w:val="20"/>
          <w:u w:val="single"/>
          <w:lang w:val="en-US"/>
        </w:rPr>
        <w:t>Conditions of Participation</w:t>
      </w:r>
    </w:p>
    <w:p w:rsidR="00251B92" w:rsidRPr="00F9210E" w:rsidRDefault="00251B92" w:rsidP="00251B92">
      <w:pPr>
        <w:pStyle w:val="NormlWeb"/>
        <w:spacing w:before="0" w:beforeAutospacing="0" w:after="0" w:afterAutospacing="0"/>
        <w:jc w:val="center"/>
        <w:textAlignment w:val="baseline"/>
        <w:rPr>
          <w:rFonts w:ascii="Arial" w:eastAsia="MS PGothic" w:hAnsi="Arial" w:cs="Arial"/>
          <w:b/>
          <w:color w:val="000000"/>
          <w:kern w:val="24"/>
          <w:sz w:val="20"/>
          <w:szCs w:val="20"/>
          <w:u w:val="single"/>
          <w:lang w:val="en-US"/>
        </w:rPr>
      </w:pPr>
    </w:p>
    <w:p w:rsidR="00251B92" w:rsidRPr="00F9210E" w:rsidRDefault="00251B92" w:rsidP="00251B92">
      <w:pPr>
        <w:rPr>
          <w:rFonts w:ascii="Arial" w:hAnsi="Arial" w:cs="Arial"/>
          <w:b/>
          <w:sz w:val="20"/>
          <w:szCs w:val="20"/>
          <w:lang w:val="en-US"/>
        </w:rPr>
      </w:pPr>
      <w:r w:rsidRPr="00F9210E">
        <w:rPr>
          <w:rFonts w:ascii="Arial" w:hAnsi="Arial" w:cs="Arial"/>
          <w:b/>
          <w:sz w:val="20"/>
          <w:szCs w:val="20"/>
          <w:lang w:val="en-US"/>
        </w:rPr>
        <w:t>The Competition is open to Companies operating in Hungary who fall into one of two categories:</w:t>
      </w:r>
    </w:p>
    <w:p w:rsidR="00251B92" w:rsidRPr="00F9210E" w:rsidRDefault="00251B92" w:rsidP="00251B92">
      <w:pPr>
        <w:widowControl w:val="0"/>
        <w:rPr>
          <w:rFonts w:ascii="Arial" w:hAnsi="Arial" w:cs="Arial"/>
          <w:sz w:val="20"/>
          <w:szCs w:val="20"/>
          <w:lang w:val="en-US"/>
        </w:rPr>
      </w:pPr>
      <w:r w:rsidRPr="00F9210E">
        <w:rPr>
          <w:rFonts w:ascii="Arial" w:hAnsi="Arial" w:cs="Arial"/>
          <w:sz w:val="20"/>
          <w:szCs w:val="20"/>
          <w:lang w:val="en-US"/>
        </w:rPr>
        <w:t>- those employing 20-250 individuals,</w:t>
      </w:r>
      <w:r w:rsidRPr="00F9210E">
        <w:rPr>
          <w:rFonts w:ascii="Arial" w:hAnsi="Arial" w:cs="Arial"/>
          <w:sz w:val="20"/>
          <w:szCs w:val="20"/>
          <w:lang w:val="en-US"/>
        </w:rPr>
        <w:br/>
        <w:t>- those employing more than 250 individuals.</w:t>
      </w:r>
    </w:p>
    <w:p w:rsidR="00DD46F6" w:rsidRPr="00F9210E" w:rsidRDefault="00DD46F6" w:rsidP="00251B92">
      <w:pPr>
        <w:rPr>
          <w:rFonts w:ascii="Arial" w:hAnsi="Arial" w:cs="Arial"/>
          <w:b/>
          <w:sz w:val="20"/>
          <w:szCs w:val="20"/>
          <w:lang w:val="en-US"/>
        </w:rPr>
      </w:pPr>
    </w:p>
    <w:p w:rsidR="00251B92" w:rsidRPr="00F9210E" w:rsidRDefault="00251B92" w:rsidP="00251B92">
      <w:pPr>
        <w:rPr>
          <w:rFonts w:ascii="Arial" w:hAnsi="Arial" w:cs="Arial"/>
          <w:b/>
          <w:sz w:val="20"/>
          <w:szCs w:val="20"/>
          <w:lang w:val="en-US"/>
        </w:rPr>
      </w:pPr>
      <w:r w:rsidRPr="00F9210E">
        <w:rPr>
          <w:rFonts w:ascii="Arial" w:hAnsi="Arial" w:cs="Arial"/>
          <w:b/>
          <w:sz w:val="20"/>
          <w:szCs w:val="20"/>
          <w:lang w:val="en-US"/>
        </w:rPr>
        <w:t>Aspects of Evaluation:</w:t>
      </w:r>
    </w:p>
    <w:p w:rsidR="00251B92" w:rsidRPr="00F9210E" w:rsidRDefault="00251B92" w:rsidP="00251B92">
      <w:pPr>
        <w:numPr>
          <w:ilvl w:val="0"/>
          <w:numId w:val="5"/>
        </w:numPr>
        <w:rPr>
          <w:rFonts w:ascii="Arial" w:hAnsi="Arial" w:cs="Arial"/>
          <w:sz w:val="20"/>
          <w:szCs w:val="20"/>
          <w:lang w:val="en-US"/>
        </w:rPr>
      </w:pPr>
      <w:r w:rsidRPr="00F9210E">
        <w:rPr>
          <w:rFonts w:ascii="Arial" w:hAnsi="Arial" w:cs="Arial"/>
          <w:sz w:val="20"/>
          <w:szCs w:val="20"/>
          <w:lang w:val="en-US"/>
        </w:rPr>
        <w:t>reconciliation of work, private and family life</w:t>
      </w:r>
    </w:p>
    <w:p w:rsidR="00251B92" w:rsidRPr="00F9210E" w:rsidRDefault="00251B92" w:rsidP="00251B92">
      <w:pPr>
        <w:numPr>
          <w:ilvl w:val="0"/>
          <w:numId w:val="5"/>
        </w:numPr>
        <w:rPr>
          <w:rFonts w:ascii="Arial" w:hAnsi="Arial" w:cs="Arial"/>
          <w:sz w:val="20"/>
          <w:szCs w:val="20"/>
          <w:lang w:val="en-US"/>
        </w:rPr>
      </w:pPr>
      <w:r w:rsidRPr="00F9210E">
        <w:rPr>
          <w:rFonts w:ascii="Arial" w:hAnsi="Arial" w:cs="Arial"/>
          <w:sz w:val="20"/>
          <w:szCs w:val="20"/>
          <w:lang w:val="en-US"/>
        </w:rPr>
        <w:t xml:space="preserve">fair working arrangements; </w:t>
      </w:r>
    </w:p>
    <w:p w:rsidR="00251B92" w:rsidRPr="00F9210E" w:rsidRDefault="00251B92" w:rsidP="00251B92">
      <w:pPr>
        <w:numPr>
          <w:ilvl w:val="0"/>
          <w:numId w:val="5"/>
        </w:numPr>
        <w:rPr>
          <w:rFonts w:ascii="Arial" w:hAnsi="Arial" w:cs="Arial"/>
          <w:sz w:val="20"/>
          <w:szCs w:val="20"/>
          <w:lang w:val="en-US"/>
        </w:rPr>
      </w:pPr>
      <w:r w:rsidRPr="00F9210E">
        <w:rPr>
          <w:rFonts w:ascii="Arial" w:hAnsi="Arial" w:cs="Arial"/>
          <w:sz w:val="20"/>
          <w:szCs w:val="20"/>
          <w:lang w:val="en-US"/>
        </w:rPr>
        <w:t xml:space="preserve">career opportunities, promotion;   </w:t>
      </w:r>
    </w:p>
    <w:p w:rsidR="00251B92" w:rsidRPr="00F9210E" w:rsidRDefault="00251B92" w:rsidP="00251B92">
      <w:pPr>
        <w:numPr>
          <w:ilvl w:val="0"/>
          <w:numId w:val="5"/>
        </w:numPr>
        <w:rPr>
          <w:rFonts w:ascii="Arial" w:hAnsi="Arial" w:cs="Arial"/>
          <w:sz w:val="20"/>
          <w:szCs w:val="20"/>
          <w:lang w:val="en-US"/>
        </w:rPr>
      </w:pPr>
      <w:r w:rsidRPr="00F9210E">
        <w:rPr>
          <w:rFonts w:ascii="Arial" w:hAnsi="Arial" w:cs="Arial"/>
          <w:sz w:val="20"/>
          <w:szCs w:val="20"/>
          <w:lang w:val="en-US"/>
        </w:rPr>
        <w:t xml:space="preserve">opportunities to preserve health and well-being, </w:t>
      </w:r>
    </w:p>
    <w:p w:rsidR="00251B92" w:rsidRPr="00F9210E" w:rsidRDefault="00251B92" w:rsidP="00251B92">
      <w:pPr>
        <w:numPr>
          <w:ilvl w:val="0"/>
          <w:numId w:val="5"/>
        </w:numPr>
        <w:rPr>
          <w:rFonts w:ascii="Arial" w:hAnsi="Arial" w:cs="Arial"/>
          <w:sz w:val="20"/>
          <w:szCs w:val="20"/>
          <w:lang w:val="en-US"/>
        </w:rPr>
      </w:pPr>
      <w:r w:rsidRPr="00F9210E">
        <w:rPr>
          <w:rFonts w:ascii="Arial" w:hAnsi="Arial" w:cs="Arial"/>
          <w:sz w:val="20"/>
          <w:szCs w:val="20"/>
          <w:lang w:val="en-US"/>
        </w:rPr>
        <w:t xml:space="preserve">skill development opportunities, </w:t>
      </w:r>
    </w:p>
    <w:p w:rsidR="00251B92" w:rsidRDefault="00251B92" w:rsidP="00251B92">
      <w:pPr>
        <w:numPr>
          <w:ilvl w:val="0"/>
          <w:numId w:val="5"/>
        </w:numPr>
        <w:rPr>
          <w:rFonts w:ascii="Arial" w:hAnsi="Arial" w:cs="Arial"/>
          <w:sz w:val="20"/>
          <w:szCs w:val="20"/>
          <w:lang w:val="en-US"/>
        </w:rPr>
      </w:pPr>
      <w:r w:rsidRPr="00F9210E">
        <w:rPr>
          <w:rFonts w:ascii="Arial" w:hAnsi="Arial" w:cs="Arial"/>
          <w:sz w:val="20"/>
          <w:szCs w:val="20"/>
          <w:lang w:val="en-US"/>
        </w:rPr>
        <w:t>personal interviews</w:t>
      </w:r>
    </w:p>
    <w:p w:rsidR="00F15DFF" w:rsidRDefault="00F15DFF" w:rsidP="00F15DFF">
      <w:pPr>
        <w:rPr>
          <w:rFonts w:ascii="Arial" w:hAnsi="Arial" w:cs="Arial"/>
          <w:sz w:val="20"/>
          <w:szCs w:val="20"/>
          <w:lang w:val="en-US"/>
        </w:rPr>
      </w:pPr>
    </w:p>
    <w:p w:rsidR="00F15DFF" w:rsidRDefault="00F15DFF" w:rsidP="00F15DFF">
      <w:pPr>
        <w:rPr>
          <w:rFonts w:ascii="Arial" w:hAnsi="Arial" w:cs="Arial"/>
          <w:sz w:val="20"/>
          <w:szCs w:val="20"/>
          <w:lang w:val="en-US"/>
        </w:rPr>
      </w:pPr>
    </w:p>
    <w:p w:rsidR="00F15DFF" w:rsidRDefault="00F15DFF" w:rsidP="00F15DFF">
      <w:pPr>
        <w:rPr>
          <w:rFonts w:ascii="Arial" w:hAnsi="Arial" w:cs="Arial"/>
          <w:sz w:val="20"/>
          <w:szCs w:val="20"/>
          <w:lang w:val="en-US"/>
        </w:rPr>
      </w:pPr>
    </w:p>
    <w:p w:rsidR="00F15DFF" w:rsidRPr="00F9210E" w:rsidRDefault="00F15DFF" w:rsidP="00F15DFF">
      <w:pPr>
        <w:rPr>
          <w:rFonts w:ascii="Arial" w:hAnsi="Arial" w:cs="Arial"/>
          <w:sz w:val="20"/>
          <w:szCs w:val="20"/>
          <w:lang w:val="en-US"/>
        </w:rPr>
      </w:pPr>
    </w:p>
    <w:p w:rsidR="00251B92" w:rsidRPr="00F9210E" w:rsidRDefault="00251B92" w:rsidP="00251B92">
      <w:pPr>
        <w:rPr>
          <w:rFonts w:ascii="Arial" w:hAnsi="Arial" w:cs="Arial"/>
          <w:sz w:val="20"/>
          <w:szCs w:val="20"/>
          <w:lang w:val="en-US"/>
        </w:rPr>
      </w:pPr>
    </w:p>
    <w:p w:rsidR="00251B92" w:rsidRPr="00F9210E" w:rsidRDefault="00251B92" w:rsidP="00251B92">
      <w:pPr>
        <w:rPr>
          <w:rFonts w:ascii="Arial" w:hAnsi="Arial" w:cs="Arial"/>
          <w:b/>
          <w:sz w:val="20"/>
          <w:szCs w:val="20"/>
          <w:lang w:val="en-US"/>
        </w:rPr>
      </w:pPr>
      <w:r w:rsidRPr="00F9210E">
        <w:rPr>
          <w:rFonts w:ascii="Arial" w:hAnsi="Arial" w:cs="Arial"/>
          <w:b/>
          <w:sz w:val="20"/>
          <w:szCs w:val="20"/>
          <w:lang w:val="en-US"/>
        </w:rPr>
        <w:t xml:space="preserve">Evaluation Committee: </w:t>
      </w:r>
    </w:p>
    <w:p w:rsidR="00251B92" w:rsidRPr="00F9210E" w:rsidRDefault="00251B92" w:rsidP="00251B92">
      <w:pPr>
        <w:tabs>
          <w:tab w:val="num" w:pos="1068"/>
          <w:tab w:val="center" w:pos="4320"/>
          <w:tab w:val="right" w:pos="8640"/>
        </w:tabs>
        <w:rPr>
          <w:rFonts w:ascii="Arial" w:hAnsi="Arial" w:cs="Arial"/>
          <w:b/>
          <w:sz w:val="20"/>
          <w:szCs w:val="20"/>
          <w:lang w:val="en-US"/>
        </w:rPr>
      </w:pPr>
      <w:r w:rsidRPr="00F9210E">
        <w:rPr>
          <w:rFonts w:ascii="Arial" w:hAnsi="Arial" w:cs="Arial"/>
          <w:b/>
          <w:sz w:val="20"/>
          <w:szCs w:val="20"/>
          <w:lang w:val="en-US"/>
        </w:rPr>
        <w:t>Chairwoman:</w:t>
      </w:r>
    </w:p>
    <w:p w:rsidR="00251B92" w:rsidRPr="00F9210E" w:rsidRDefault="00251B92" w:rsidP="00251B92">
      <w:pPr>
        <w:pStyle w:val="llb"/>
        <w:tabs>
          <w:tab w:val="num" w:pos="1068"/>
        </w:tabs>
        <w:rPr>
          <w:rFonts w:ascii="Arial" w:hAnsi="Arial" w:cs="Arial"/>
          <w:sz w:val="20"/>
          <w:szCs w:val="20"/>
          <w:lang w:val="en-US"/>
        </w:rPr>
      </w:pPr>
      <w:r w:rsidRPr="00F9210E">
        <w:rPr>
          <w:rFonts w:ascii="Arial" w:hAnsi="Arial" w:cs="Arial"/>
          <w:bCs/>
          <w:color w:val="000000"/>
          <w:sz w:val="20"/>
          <w:szCs w:val="20"/>
          <w:lang w:val="en-US"/>
        </w:rPr>
        <w:t xml:space="preserve">Ms. </w:t>
      </w:r>
      <w:smartTag w:uri="urn:schemas-microsoft-com:office:smarttags" w:element="PersonName">
        <w:smartTagPr>
          <w:attr w:name="ProductID" w:val="Ildik￳ Modl￡n￩"/>
        </w:smartTagPr>
        <w:r w:rsidRPr="00F9210E">
          <w:rPr>
            <w:rFonts w:ascii="Arial" w:hAnsi="Arial" w:cs="Arial"/>
            <w:bCs/>
            <w:color w:val="000000"/>
            <w:sz w:val="20"/>
            <w:szCs w:val="20"/>
            <w:lang w:val="en-US"/>
          </w:rPr>
          <w:t>Ildikó Modláné</w:t>
        </w:r>
      </w:smartTag>
      <w:r w:rsidRPr="00F9210E">
        <w:rPr>
          <w:rFonts w:ascii="Arial" w:hAnsi="Arial" w:cs="Arial"/>
          <w:bCs/>
          <w:color w:val="000000"/>
          <w:sz w:val="20"/>
          <w:szCs w:val="20"/>
          <w:lang w:val="en-US"/>
        </w:rPr>
        <w:t xml:space="preserve"> Görgényi</w:t>
      </w:r>
      <w:r w:rsidRPr="00F9210E">
        <w:rPr>
          <w:rFonts w:ascii="Arial" w:hAnsi="Arial" w:cs="Arial"/>
          <w:color w:val="000000"/>
          <w:sz w:val="20"/>
          <w:szCs w:val="20"/>
          <w:lang w:val="en-US"/>
        </w:rPr>
        <w:t>,</w:t>
      </w:r>
      <w:r w:rsidRPr="00F9210E">
        <w:rPr>
          <w:rFonts w:ascii="Arial" w:hAnsi="Arial" w:cs="Arial"/>
          <w:sz w:val="20"/>
          <w:szCs w:val="20"/>
          <w:lang w:val="en-US"/>
        </w:rPr>
        <w:t xml:space="preserve"> Expert for Vocational Education and Adult Education (Ex-Deputy Director General, Hungarian Labor Inspectorate)</w:t>
      </w:r>
    </w:p>
    <w:p w:rsidR="00251B92" w:rsidRPr="00F9210E" w:rsidRDefault="00251B92" w:rsidP="00251B92">
      <w:pPr>
        <w:tabs>
          <w:tab w:val="num" w:pos="1068"/>
          <w:tab w:val="center" w:pos="4320"/>
          <w:tab w:val="right" w:pos="8640"/>
        </w:tabs>
        <w:rPr>
          <w:rFonts w:ascii="Arial" w:hAnsi="Arial" w:cs="Arial"/>
          <w:b/>
          <w:sz w:val="20"/>
          <w:szCs w:val="20"/>
          <w:lang w:val="en-US"/>
        </w:rPr>
      </w:pPr>
      <w:r w:rsidRPr="00F9210E">
        <w:rPr>
          <w:rFonts w:ascii="Arial" w:hAnsi="Arial" w:cs="Arial"/>
          <w:b/>
          <w:sz w:val="20"/>
          <w:szCs w:val="20"/>
          <w:lang w:val="en-US"/>
        </w:rPr>
        <w:t>Members:</w:t>
      </w:r>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 xml:space="preserve">Ms. </w:t>
      </w:r>
      <w:smartTag w:uri="urn:schemas-microsoft-com:office:smarttags" w:element="PersonName">
        <w:smartTagPr>
          <w:attr w:name="ProductID" w:val="Katalin Haj￳s"/>
        </w:smartTagPr>
        <w:r w:rsidRPr="00F9210E">
          <w:rPr>
            <w:rFonts w:ascii="Arial" w:hAnsi="Arial" w:cs="Arial"/>
            <w:color w:val="000000"/>
            <w:sz w:val="20"/>
            <w:szCs w:val="20"/>
            <w:lang w:val="en-US"/>
          </w:rPr>
          <w:t>Katalin Hajós</w:t>
        </w:r>
      </w:smartTag>
      <w:r w:rsidRPr="00F9210E">
        <w:rPr>
          <w:rFonts w:ascii="Arial" w:hAnsi="Arial" w:cs="Arial"/>
          <w:color w:val="000000"/>
          <w:sz w:val="20"/>
          <w:szCs w:val="20"/>
          <w:lang w:val="en-US"/>
        </w:rPr>
        <w:t xml:space="preserve"> board member, Association for Women’s Career Development in Hungary</w:t>
      </w:r>
    </w:p>
    <w:p w:rsidR="00251B92" w:rsidRPr="00F9210E" w:rsidRDefault="00251B92" w:rsidP="00251B92">
      <w:pPr>
        <w:spacing w:after="160" w:line="259" w:lineRule="auto"/>
        <w:rPr>
          <w:rFonts w:ascii="Arial" w:hAnsi="Arial" w:cs="Arial"/>
          <w:sz w:val="20"/>
          <w:szCs w:val="20"/>
          <w:lang w:val="en-US"/>
        </w:rPr>
      </w:pPr>
      <w:r w:rsidRPr="00F9210E">
        <w:rPr>
          <w:rFonts w:ascii="Arial" w:hAnsi="Arial" w:cs="Arial"/>
          <w:sz w:val="20"/>
          <w:szCs w:val="20"/>
          <w:lang w:val="en-US"/>
        </w:rPr>
        <w:t xml:space="preserve">Dr. </w:t>
      </w:r>
      <w:smartTag w:uri="urn:schemas-microsoft-com:office:smarttags" w:element="PersonName">
        <w:smartTagPr>
          <w:attr w:name="ProductID" w:val="Val￩ria Farkasn￩"/>
        </w:smartTagPr>
        <w:r w:rsidRPr="00F9210E">
          <w:rPr>
            <w:rFonts w:ascii="Arial" w:hAnsi="Arial" w:cs="Arial"/>
            <w:sz w:val="20"/>
            <w:szCs w:val="20"/>
            <w:lang w:val="en-US"/>
          </w:rPr>
          <w:t>Valéria Farkasné</w:t>
        </w:r>
      </w:smartTag>
      <w:r w:rsidRPr="00F9210E">
        <w:rPr>
          <w:rFonts w:ascii="Arial" w:hAnsi="Arial" w:cs="Arial"/>
          <w:sz w:val="20"/>
          <w:szCs w:val="20"/>
          <w:lang w:val="en-US"/>
        </w:rPr>
        <w:t xml:space="preserve"> Molnár adviser, National Assembly Committee </w:t>
      </w:r>
      <w:r w:rsidR="00EF0444">
        <w:rPr>
          <w:rFonts w:ascii="Arial" w:hAnsi="Arial" w:cs="Arial"/>
          <w:sz w:val="20"/>
          <w:szCs w:val="20"/>
          <w:lang w:val="en-US"/>
        </w:rPr>
        <w:t>Committee on</w:t>
      </w:r>
      <w:r w:rsidRPr="00F9210E">
        <w:rPr>
          <w:rFonts w:ascii="Arial" w:hAnsi="Arial" w:cs="Arial"/>
          <w:sz w:val="20"/>
          <w:szCs w:val="20"/>
        </w:rPr>
        <w:t xml:space="preserve"> Business Development </w:t>
      </w:r>
      <w:r w:rsidRPr="00F9210E">
        <w:rPr>
          <w:rFonts w:ascii="Arial" w:hAnsi="Arial" w:cs="Arial"/>
          <w:sz w:val="20"/>
          <w:szCs w:val="20"/>
        </w:rPr>
        <w:br/>
        <w:t xml:space="preserve">Ms. Ágnes Réh, project coordinator, spring Messe Management GmbH, </w:t>
      </w:r>
      <w:r w:rsidRPr="00F9210E">
        <w:rPr>
          <w:rFonts w:ascii="Arial" w:hAnsi="Arial" w:cs="Arial"/>
          <w:bCs/>
          <w:sz w:val="20"/>
          <w:szCs w:val="20"/>
          <w:lang w:val="en-US"/>
        </w:rPr>
        <w:t>Personal Hungary Exhibition for Human Resource Management</w:t>
      </w:r>
      <w:r w:rsidRPr="00F9210E">
        <w:rPr>
          <w:rFonts w:ascii="Arial" w:hAnsi="Arial" w:cs="Arial"/>
          <w:sz w:val="20"/>
          <w:szCs w:val="20"/>
        </w:rPr>
        <w:t xml:space="preserve">  </w:t>
      </w:r>
      <w:r w:rsidRPr="00F9210E">
        <w:rPr>
          <w:rFonts w:ascii="Arial" w:hAnsi="Arial" w:cs="Arial"/>
          <w:sz w:val="20"/>
          <w:szCs w:val="20"/>
        </w:rPr>
        <w:br/>
      </w:r>
      <w:r w:rsidRPr="00F9210E">
        <w:rPr>
          <w:rFonts w:ascii="Arial" w:hAnsi="Arial" w:cs="Arial"/>
          <w:sz w:val="20"/>
          <w:szCs w:val="20"/>
          <w:lang w:val="en-US"/>
        </w:rPr>
        <w:t>Ms. Zsuzsa Sebestyén equality expert</w:t>
      </w:r>
    </w:p>
    <w:p w:rsidR="00251B92" w:rsidRPr="00F9210E" w:rsidRDefault="00251B92" w:rsidP="00251B92">
      <w:pPr>
        <w:rPr>
          <w:rFonts w:ascii="Arial" w:hAnsi="Arial" w:cs="Arial"/>
          <w:color w:val="000000"/>
          <w:sz w:val="20"/>
          <w:szCs w:val="20"/>
        </w:rPr>
      </w:pPr>
    </w:p>
    <w:p w:rsidR="00251B92" w:rsidRPr="00F9210E" w:rsidRDefault="00251B92" w:rsidP="00251B92">
      <w:pPr>
        <w:jc w:val="center"/>
        <w:rPr>
          <w:rFonts w:ascii="Arial" w:hAnsi="Arial" w:cs="Arial"/>
          <w:b/>
          <w:bCs/>
          <w:color w:val="000000"/>
          <w:sz w:val="20"/>
          <w:szCs w:val="20"/>
          <w:u w:val="single"/>
          <w:lang w:val="en-US"/>
        </w:rPr>
      </w:pPr>
      <w:r w:rsidRPr="00F9210E">
        <w:rPr>
          <w:rFonts w:ascii="Arial" w:hAnsi="Arial" w:cs="Arial"/>
          <w:b/>
          <w:bCs/>
          <w:color w:val="000000"/>
          <w:sz w:val="20"/>
          <w:szCs w:val="20"/>
          <w:u w:val="single"/>
          <w:lang w:val="en-US"/>
        </w:rPr>
        <w:t>Schedule</w:t>
      </w:r>
    </w:p>
    <w:p w:rsidR="00251B92" w:rsidRPr="00F9210E" w:rsidRDefault="00251B92" w:rsidP="00251B92">
      <w:pPr>
        <w:rPr>
          <w:rFonts w:ascii="Arial" w:hAnsi="Arial" w:cs="Arial"/>
          <w:b/>
          <w:bCs/>
          <w:color w:val="000000"/>
          <w:sz w:val="20"/>
          <w:szCs w:val="20"/>
          <w:lang w:val="en-US"/>
        </w:rPr>
      </w:pPr>
      <w:r w:rsidRPr="00F9210E">
        <w:rPr>
          <w:rFonts w:ascii="Arial" w:hAnsi="Arial" w:cs="Arial"/>
          <w:b/>
          <w:bCs/>
          <w:color w:val="000000"/>
          <w:sz w:val="20"/>
          <w:szCs w:val="20"/>
          <w:lang w:val="en-US"/>
        </w:rPr>
        <w:t>8 March 2014</w:t>
      </w:r>
    </w:p>
    <w:p w:rsidR="00251B92" w:rsidRPr="00F9210E" w:rsidRDefault="00251B92" w:rsidP="00251B92">
      <w:pPr>
        <w:rPr>
          <w:rFonts w:ascii="Arial" w:hAnsi="Arial" w:cs="Arial"/>
          <w:bCs/>
          <w:color w:val="000000"/>
          <w:sz w:val="20"/>
          <w:szCs w:val="20"/>
          <w:lang w:val="en-US"/>
        </w:rPr>
      </w:pPr>
      <w:r w:rsidRPr="00F9210E">
        <w:rPr>
          <w:rFonts w:ascii="Arial" w:hAnsi="Arial" w:cs="Arial"/>
          <w:bCs/>
          <w:color w:val="000000"/>
          <w:sz w:val="20"/>
          <w:szCs w:val="20"/>
          <w:lang w:val="en-US"/>
        </w:rPr>
        <w:t>Announcement of the Call</w:t>
      </w:r>
    </w:p>
    <w:p w:rsidR="00251B92" w:rsidRPr="00F9210E" w:rsidRDefault="00251B92" w:rsidP="00251B92">
      <w:pPr>
        <w:rPr>
          <w:rFonts w:ascii="Arial" w:hAnsi="Arial" w:cs="Arial"/>
          <w:b/>
          <w:bCs/>
          <w:color w:val="000000"/>
          <w:sz w:val="20"/>
          <w:szCs w:val="20"/>
          <w:lang w:val="en-US"/>
        </w:rPr>
      </w:pPr>
      <w:r w:rsidRPr="00F9210E">
        <w:rPr>
          <w:rFonts w:ascii="Arial" w:hAnsi="Arial" w:cs="Arial"/>
          <w:b/>
          <w:bCs/>
          <w:sz w:val="20"/>
          <w:szCs w:val="20"/>
          <w:lang w:val="en-US"/>
        </w:rPr>
        <w:t>Until 30th October 2014 continuously:</w:t>
      </w:r>
      <w:r w:rsidRPr="00F9210E">
        <w:rPr>
          <w:rFonts w:ascii="Arial" w:hAnsi="Arial" w:cs="Arial"/>
          <w:b/>
          <w:bCs/>
          <w:color w:val="000000"/>
          <w:sz w:val="20"/>
          <w:szCs w:val="20"/>
          <w:lang w:val="en-US"/>
        </w:rPr>
        <w:t xml:space="preserve"> </w:t>
      </w:r>
    </w:p>
    <w:p w:rsidR="00251B92" w:rsidRPr="00F9210E" w:rsidRDefault="00251B92" w:rsidP="00251B92">
      <w:pPr>
        <w:rPr>
          <w:rFonts w:ascii="Arial" w:hAnsi="Arial" w:cs="Arial"/>
          <w:bCs/>
          <w:color w:val="000000"/>
          <w:sz w:val="20"/>
          <w:szCs w:val="20"/>
          <w:lang w:val="en-US"/>
        </w:rPr>
      </w:pPr>
      <w:r w:rsidRPr="00F9210E">
        <w:rPr>
          <w:rFonts w:ascii="Arial" w:hAnsi="Arial" w:cs="Arial"/>
          <w:bCs/>
          <w:color w:val="000000"/>
          <w:sz w:val="20"/>
          <w:szCs w:val="20"/>
          <w:lang w:val="en-US"/>
        </w:rPr>
        <w:t xml:space="preserve">Application period </w:t>
      </w:r>
    </w:p>
    <w:p w:rsidR="00251B92" w:rsidRPr="00F9210E" w:rsidRDefault="00251B92" w:rsidP="00251B92">
      <w:pPr>
        <w:rPr>
          <w:rFonts w:ascii="Arial" w:hAnsi="Arial" w:cs="Arial"/>
          <w:bCs/>
          <w:color w:val="000000"/>
          <w:sz w:val="20"/>
          <w:szCs w:val="20"/>
          <w:lang w:val="en-US"/>
        </w:rPr>
      </w:pPr>
      <w:r w:rsidRPr="00F9210E">
        <w:rPr>
          <w:rFonts w:ascii="Arial" w:hAnsi="Arial" w:cs="Arial"/>
          <w:b/>
          <w:bCs/>
          <w:sz w:val="20"/>
          <w:szCs w:val="20"/>
          <w:lang w:val="en-US"/>
        </w:rPr>
        <w:t>Until 10 November 2014</w:t>
      </w:r>
      <w:r w:rsidRPr="00F9210E">
        <w:rPr>
          <w:rFonts w:ascii="Arial" w:hAnsi="Arial" w:cs="Arial"/>
          <w:b/>
          <w:bCs/>
          <w:sz w:val="20"/>
          <w:szCs w:val="20"/>
          <w:lang w:val="en-US"/>
        </w:rPr>
        <w:br/>
      </w:r>
      <w:r w:rsidRPr="00F9210E">
        <w:rPr>
          <w:rFonts w:ascii="Arial" w:hAnsi="Arial" w:cs="Arial"/>
          <w:color w:val="000000"/>
          <w:sz w:val="20"/>
          <w:szCs w:val="20"/>
          <w:lang w:val="en-US"/>
        </w:rPr>
        <w:t>Statistical evaluation of questionnaires, p</w:t>
      </w:r>
      <w:r w:rsidRPr="00F9210E">
        <w:rPr>
          <w:rFonts w:ascii="Arial" w:hAnsi="Arial" w:cs="Arial"/>
          <w:bCs/>
          <w:color w:val="000000"/>
          <w:sz w:val="20"/>
          <w:szCs w:val="20"/>
          <w:lang w:val="en-US"/>
        </w:rPr>
        <w:t>ersonal interviews,</w:t>
      </w:r>
    </w:p>
    <w:p w:rsidR="00251B92" w:rsidRPr="00F9210E" w:rsidRDefault="00251B92" w:rsidP="00251B92">
      <w:pPr>
        <w:rPr>
          <w:rFonts w:ascii="Arial" w:hAnsi="Arial" w:cs="Arial"/>
          <w:color w:val="000000"/>
          <w:sz w:val="20"/>
          <w:szCs w:val="20"/>
          <w:lang w:val="en-US"/>
        </w:rPr>
      </w:pPr>
      <w:r w:rsidRPr="00F9210E">
        <w:rPr>
          <w:rFonts w:ascii="Arial" w:hAnsi="Arial" w:cs="Arial"/>
          <w:bCs/>
          <w:color w:val="000000"/>
          <w:sz w:val="20"/>
          <w:szCs w:val="20"/>
          <w:lang w:val="en-US"/>
        </w:rPr>
        <w:t>Summaries for the Evaluation Committee,</w:t>
      </w:r>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Informing the Awardees, conclusion of cooperation agreement.</w:t>
      </w:r>
    </w:p>
    <w:p w:rsidR="00251B92" w:rsidRPr="00F9210E" w:rsidRDefault="00251B92" w:rsidP="00251B92">
      <w:pPr>
        <w:rPr>
          <w:rFonts w:ascii="Arial" w:hAnsi="Arial" w:cs="Arial"/>
          <w:b/>
          <w:bCs/>
          <w:color w:val="000000"/>
          <w:sz w:val="20"/>
          <w:szCs w:val="20"/>
          <w:lang w:val="en-US"/>
        </w:rPr>
      </w:pPr>
      <w:r w:rsidRPr="00F9210E">
        <w:rPr>
          <w:rFonts w:ascii="Arial" w:hAnsi="Arial" w:cs="Arial"/>
          <w:b/>
          <w:bCs/>
          <w:color w:val="000000"/>
          <w:sz w:val="20"/>
          <w:szCs w:val="20"/>
          <w:lang w:val="en-US"/>
        </w:rPr>
        <w:t>On 13 November</w:t>
      </w:r>
      <w:r w:rsidR="009C3E2E">
        <w:rPr>
          <w:rFonts w:ascii="Arial" w:hAnsi="Arial" w:cs="Arial"/>
          <w:b/>
          <w:bCs/>
          <w:sz w:val="20"/>
          <w:szCs w:val="20"/>
          <w:lang w:val="en-US"/>
        </w:rPr>
        <w:t xml:space="preserve"> 2014</w:t>
      </w:r>
    </w:p>
    <w:p w:rsidR="00251B92" w:rsidRPr="00F9210E" w:rsidRDefault="00251B92" w:rsidP="00251B92">
      <w:pPr>
        <w:rPr>
          <w:rFonts w:ascii="Arial" w:hAnsi="Arial" w:cs="Arial"/>
          <w:b/>
          <w:bCs/>
          <w:iCs/>
          <w:color w:val="000000"/>
          <w:sz w:val="20"/>
          <w:szCs w:val="20"/>
          <w:lang w:val="en-US"/>
        </w:rPr>
      </w:pPr>
      <w:r w:rsidRPr="00F9210E">
        <w:rPr>
          <w:rFonts w:ascii="Arial" w:hAnsi="Arial" w:cs="Arial"/>
          <w:b/>
          <w:color w:val="000000"/>
          <w:sz w:val="20"/>
          <w:szCs w:val="20"/>
          <w:lang w:val="en-US"/>
        </w:rPr>
        <w:t>“The Best Workplace for Women – 2013” Award Ceremony at the</w:t>
      </w:r>
      <w:r w:rsidRPr="00F9210E">
        <w:rPr>
          <w:rFonts w:ascii="Arial" w:hAnsi="Arial" w:cs="Arial"/>
          <w:b/>
          <w:bCs/>
          <w:iCs/>
          <w:color w:val="000000"/>
          <w:sz w:val="20"/>
          <w:szCs w:val="20"/>
          <w:lang w:val="en-US"/>
        </w:rPr>
        <w:t xml:space="preserve"> Personal Hungary Exhibition for Human Resource Management in the Syma Event and Congress Centre, Budapest in frame of the “Women’s Forum”.</w:t>
      </w:r>
    </w:p>
    <w:p w:rsidR="00251B92" w:rsidRPr="00F9210E" w:rsidRDefault="00251B92" w:rsidP="00251B92">
      <w:pPr>
        <w:rPr>
          <w:rFonts w:ascii="Arial" w:hAnsi="Arial" w:cs="Arial"/>
          <w:b/>
          <w:color w:val="000000"/>
          <w:sz w:val="20"/>
          <w:szCs w:val="20"/>
          <w:lang w:val="en-US"/>
        </w:rPr>
      </w:pPr>
    </w:p>
    <w:p w:rsidR="00251B92" w:rsidRPr="00F9210E" w:rsidRDefault="00251B92" w:rsidP="00157E4A">
      <w:pPr>
        <w:jc w:val="center"/>
        <w:rPr>
          <w:rFonts w:ascii="Arial" w:hAnsi="Arial" w:cs="Arial"/>
          <w:b/>
          <w:bCs/>
          <w:sz w:val="20"/>
          <w:szCs w:val="20"/>
          <w:u w:val="single"/>
          <w:lang w:val="en-US"/>
        </w:rPr>
      </w:pPr>
      <w:r w:rsidRPr="00F9210E">
        <w:rPr>
          <w:rFonts w:ascii="Arial" w:hAnsi="Arial" w:cs="Arial"/>
          <w:b/>
          <w:bCs/>
          <w:sz w:val="20"/>
          <w:szCs w:val="20"/>
          <w:u w:val="single"/>
          <w:lang w:val="en-US"/>
        </w:rPr>
        <w:t>Awards</w:t>
      </w:r>
    </w:p>
    <w:p w:rsidR="00251B92" w:rsidRPr="00F9210E" w:rsidRDefault="00251B92" w:rsidP="00251B92">
      <w:pPr>
        <w:jc w:val="center"/>
        <w:rPr>
          <w:rFonts w:ascii="Arial" w:hAnsi="Arial" w:cs="Arial"/>
          <w:b/>
          <w:bCs/>
          <w:sz w:val="20"/>
          <w:szCs w:val="20"/>
          <w:u w:val="single"/>
          <w:lang w:val="en-US"/>
        </w:rPr>
      </w:pPr>
      <w:bookmarkStart w:id="0" w:name="_GoBack"/>
      <w:bookmarkEnd w:id="0"/>
    </w:p>
    <w:p w:rsidR="00251B92" w:rsidRPr="00F9210E" w:rsidRDefault="00251B92" w:rsidP="00251B92">
      <w:pPr>
        <w:rPr>
          <w:rFonts w:ascii="Arial" w:hAnsi="Arial" w:cs="Arial"/>
          <w:bCs/>
          <w:sz w:val="20"/>
          <w:szCs w:val="20"/>
          <w:lang w:val="en-US"/>
        </w:rPr>
      </w:pPr>
      <w:r w:rsidRPr="00F9210E">
        <w:rPr>
          <w:rFonts w:ascii="Arial" w:hAnsi="Arial" w:cs="Arial"/>
          <w:b/>
          <w:bCs/>
          <w:iCs/>
          <w:sz w:val="20"/>
          <w:szCs w:val="20"/>
          <w:lang w:val="en-US"/>
        </w:rPr>
        <w:t xml:space="preserve">3 Grand Prizes </w:t>
      </w:r>
      <w:r w:rsidRPr="00F9210E">
        <w:rPr>
          <w:rFonts w:ascii="Arial" w:hAnsi="Arial" w:cs="Arial"/>
          <w:bCs/>
          <w:iCs/>
          <w:sz w:val="20"/>
          <w:szCs w:val="20"/>
          <w:lang w:val="en-US"/>
        </w:rPr>
        <w:t xml:space="preserve">in each category </w:t>
      </w:r>
      <w:r w:rsidRPr="00F9210E">
        <w:rPr>
          <w:rFonts w:ascii="Arial" w:hAnsi="Arial" w:cs="Arial"/>
          <w:bCs/>
          <w:sz w:val="20"/>
          <w:szCs w:val="20"/>
          <w:lang w:val="en-US"/>
        </w:rPr>
        <w:t>will be</w:t>
      </w:r>
      <w:r w:rsidRPr="00F9210E">
        <w:rPr>
          <w:rFonts w:ascii="Arial" w:hAnsi="Arial" w:cs="Arial"/>
          <w:bCs/>
          <w:iCs/>
          <w:sz w:val="20"/>
          <w:szCs w:val="20"/>
          <w:lang w:val="en-US"/>
        </w:rPr>
        <w:t xml:space="preserve"> </w:t>
      </w:r>
      <w:r w:rsidRPr="00F9210E">
        <w:rPr>
          <w:rFonts w:ascii="Arial" w:hAnsi="Arial" w:cs="Arial"/>
          <w:bCs/>
          <w:sz w:val="20"/>
          <w:szCs w:val="20"/>
          <w:lang w:val="en-US"/>
        </w:rPr>
        <w:t xml:space="preserve">awarded by the Association of Women's Career Development </w:t>
      </w:r>
    </w:p>
    <w:p w:rsidR="00DD46F6" w:rsidRDefault="00251B92" w:rsidP="00F15DFF">
      <w:pPr>
        <w:ind w:left="142" w:right="-427" w:hanging="142"/>
        <w:rPr>
          <w:rFonts w:ascii="Arial" w:hAnsi="Arial" w:cs="Arial"/>
          <w:bCs/>
          <w:sz w:val="20"/>
          <w:szCs w:val="20"/>
          <w:lang w:val="en-US"/>
        </w:rPr>
      </w:pPr>
      <w:r w:rsidRPr="00F9210E">
        <w:rPr>
          <w:rFonts w:ascii="Arial" w:hAnsi="Arial" w:cs="Arial"/>
          <w:bCs/>
          <w:sz w:val="20"/>
          <w:szCs w:val="20"/>
          <w:lang w:val="en-US"/>
        </w:rPr>
        <w:t>in Hungary. The AWCDH reserves the right to make a decision about shared awards and special awards.</w:t>
      </w:r>
    </w:p>
    <w:p w:rsidR="00F15DFF" w:rsidRPr="00F9210E" w:rsidRDefault="00F15DFF" w:rsidP="00F15DFF">
      <w:pPr>
        <w:ind w:left="142" w:right="-427" w:hanging="142"/>
        <w:rPr>
          <w:rFonts w:ascii="Arial" w:hAnsi="Arial" w:cs="Arial"/>
          <w:bCs/>
          <w:sz w:val="20"/>
          <w:szCs w:val="20"/>
          <w:lang w:val="en-US"/>
        </w:rPr>
      </w:pPr>
    </w:p>
    <w:p w:rsidR="00DD46F6" w:rsidRPr="00F9210E" w:rsidRDefault="00DD46F6" w:rsidP="00251B92">
      <w:pPr>
        <w:jc w:val="center"/>
        <w:rPr>
          <w:rFonts w:ascii="Arial" w:hAnsi="Arial" w:cs="Arial"/>
          <w:bCs/>
          <w:sz w:val="20"/>
          <w:szCs w:val="20"/>
          <w:lang w:val="en-US"/>
        </w:rPr>
      </w:pPr>
    </w:p>
    <w:p w:rsidR="00251B92" w:rsidRPr="00F9210E" w:rsidRDefault="00251B92" w:rsidP="00251B92">
      <w:pPr>
        <w:pStyle w:val="NormlWeb"/>
        <w:spacing w:before="0" w:beforeAutospacing="0" w:after="0" w:afterAutospacing="0"/>
        <w:jc w:val="center"/>
        <w:rPr>
          <w:rFonts w:ascii="Arial" w:hAnsi="Arial" w:cs="Arial"/>
          <w:b/>
          <w:iCs/>
          <w:sz w:val="20"/>
          <w:szCs w:val="20"/>
          <w:u w:val="single"/>
          <w:lang w:val="en-US"/>
        </w:rPr>
      </w:pPr>
      <w:r w:rsidRPr="00F9210E">
        <w:rPr>
          <w:rFonts w:ascii="Arial" w:hAnsi="Arial" w:cs="Arial"/>
          <w:b/>
          <w:iCs/>
          <w:sz w:val="20"/>
          <w:szCs w:val="20"/>
          <w:u w:val="single"/>
          <w:lang w:val="en-US"/>
        </w:rPr>
        <w:t>Former Winner Applications</w:t>
      </w:r>
    </w:p>
    <w:p w:rsidR="00251B92" w:rsidRPr="00F9210E" w:rsidRDefault="00251B92" w:rsidP="00251B92">
      <w:pPr>
        <w:jc w:val="center"/>
        <w:rPr>
          <w:rFonts w:ascii="Arial" w:hAnsi="Arial" w:cs="Arial"/>
          <w:b/>
          <w:sz w:val="20"/>
          <w:szCs w:val="20"/>
          <w:lang w:val="en-US"/>
        </w:rPr>
      </w:pPr>
      <w:r w:rsidRPr="00F9210E">
        <w:rPr>
          <w:rFonts w:ascii="Arial" w:hAnsi="Arial" w:cs="Arial"/>
          <w:b/>
          <w:sz w:val="20"/>
          <w:szCs w:val="20"/>
          <w:lang w:val="en-US"/>
        </w:rPr>
        <w:t>2007-201</w:t>
      </w:r>
      <w:r w:rsidR="00DD46F6" w:rsidRPr="00F9210E">
        <w:rPr>
          <w:rFonts w:ascii="Arial" w:hAnsi="Arial" w:cs="Arial"/>
          <w:b/>
          <w:sz w:val="20"/>
          <w:szCs w:val="20"/>
          <w:lang w:val="en-US"/>
        </w:rPr>
        <w:t>2</w:t>
      </w:r>
    </w:p>
    <w:p w:rsidR="00251B92" w:rsidRPr="00F9210E" w:rsidRDefault="00251B92" w:rsidP="00251B92">
      <w:pPr>
        <w:rPr>
          <w:rFonts w:ascii="Arial" w:hAnsi="Arial" w:cs="Arial"/>
          <w:b/>
          <w:color w:val="000000"/>
          <w:sz w:val="20"/>
          <w:szCs w:val="20"/>
          <w:lang w:val="en-US"/>
        </w:rPr>
      </w:pPr>
    </w:p>
    <w:p w:rsidR="00472BA8" w:rsidRPr="00F9210E" w:rsidRDefault="00472BA8" w:rsidP="00472BA8">
      <w:pPr>
        <w:rPr>
          <w:rFonts w:ascii="Arial" w:hAnsi="Arial" w:cs="Arial"/>
          <w:b/>
          <w:i/>
          <w:sz w:val="20"/>
          <w:szCs w:val="20"/>
          <w:lang w:val="en-US"/>
        </w:rPr>
      </w:pPr>
      <w:r w:rsidRPr="00F9210E">
        <w:rPr>
          <w:rFonts w:ascii="Arial" w:hAnsi="Arial" w:cs="Arial"/>
          <w:b/>
          <w:i/>
          <w:sz w:val="20"/>
          <w:szCs w:val="20"/>
          <w:lang w:val="en-US"/>
        </w:rPr>
        <w:t>Winning Applications of the Best Workplace for Women 2012:</w:t>
      </w:r>
    </w:p>
    <w:p w:rsidR="00DD46F6" w:rsidRPr="00F9210E" w:rsidRDefault="00DD46F6" w:rsidP="00DD46F6">
      <w:pPr>
        <w:rPr>
          <w:rFonts w:ascii="Arial" w:eastAsia="MS Mincho" w:hAnsi="Arial" w:cs="Arial"/>
          <w:bCs/>
          <w:i/>
          <w:sz w:val="20"/>
          <w:szCs w:val="20"/>
          <w:lang w:val="en-US" w:eastAsia="ja-JP"/>
        </w:rPr>
      </w:pPr>
      <w:r w:rsidRPr="00F9210E">
        <w:rPr>
          <w:rFonts w:ascii="Arial" w:eastAsia="MS Mincho" w:hAnsi="Arial" w:cs="Arial"/>
          <w:bCs/>
          <w:sz w:val="20"/>
          <w:szCs w:val="20"/>
          <w:lang w:val="en-US" w:eastAsia="ja-JP"/>
        </w:rPr>
        <w:t xml:space="preserve">The evaluation committee of the Best Workplace for Women Award 2012 made a decision at their meeting of 4 October 2013 that due to a lack of sufficient high quality applications, the AWCDH would not be presenting a prize in the </w:t>
      </w:r>
      <w:r w:rsidRPr="00F9210E">
        <w:rPr>
          <w:rFonts w:ascii="Arial" w:eastAsia="MS Mincho" w:hAnsi="Arial" w:cs="Arial"/>
          <w:bCs/>
          <w:i/>
          <w:sz w:val="20"/>
          <w:szCs w:val="20"/>
          <w:lang w:val="en-US" w:eastAsia="ja-JP"/>
        </w:rPr>
        <w:t>Category of Companies employing</w:t>
      </w:r>
      <w:r w:rsidRPr="00F9210E">
        <w:rPr>
          <w:rFonts w:ascii="Arial" w:hAnsi="Arial" w:cs="Arial"/>
          <w:i/>
          <w:sz w:val="20"/>
          <w:szCs w:val="20"/>
          <w:lang w:val="en-US"/>
        </w:rPr>
        <w:t xml:space="preserve"> 20-250 individuals.</w:t>
      </w:r>
    </w:p>
    <w:p w:rsidR="00DD46F6" w:rsidRPr="00F9210E" w:rsidRDefault="000A70C8" w:rsidP="00FC0079">
      <w:pPr>
        <w:autoSpaceDE w:val="0"/>
        <w:autoSpaceDN w:val="0"/>
        <w:adjustRightInd w:val="0"/>
        <w:rPr>
          <w:rFonts w:ascii="Arial" w:hAnsi="Arial" w:cs="Arial"/>
          <w:sz w:val="20"/>
          <w:szCs w:val="20"/>
          <w:lang w:val="en-US"/>
        </w:rPr>
      </w:pPr>
      <w:r w:rsidRPr="00F9210E">
        <w:rPr>
          <w:rFonts w:ascii="Arial" w:hAnsi="Arial" w:cs="Arial"/>
          <w:i/>
          <w:iCs/>
          <w:color w:val="000000"/>
          <w:sz w:val="20"/>
          <w:szCs w:val="20"/>
          <w:lang w:val="en-US"/>
        </w:rPr>
        <w:t xml:space="preserve">Companies employing </w:t>
      </w:r>
      <w:r w:rsidR="00FC0079" w:rsidRPr="00F9210E">
        <w:rPr>
          <w:rFonts w:ascii="Arial" w:hAnsi="Arial" w:cs="Arial"/>
          <w:i/>
          <w:iCs/>
          <w:sz w:val="20"/>
          <w:szCs w:val="20"/>
          <w:lang w:val="en-US"/>
        </w:rPr>
        <w:t xml:space="preserve">more than </w:t>
      </w:r>
      <w:r w:rsidR="00FC0079" w:rsidRPr="00F9210E">
        <w:rPr>
          <w:rFonts w:ascii="Arial" w:hAnsi="Arial" w:cs="Arial"/>
          <w:i/>
          <w:iCs/>
          <w:color w:val="000000"/>
          <w:sz w:val="20"/>
          <w:szCs w:val="20"/>
          <w:lang w:val="en-US"/>
        </w:rPr>
        <w:t>250 employees:</w:t>
      </w:r>
      <w:r w:rsidR="00FC0079" w:rsidRPr="00F9210E">
        <w:rPr>
          <w:rFonts w:ascii="Arial" w:hAnsi="Arial" w:cs="Arial"/>
          <w:i/>
          <w:iCs/>
          <w:color w:val="000000"/>
          <w:sz w:val="20"/>
          <w:szCs w:val="20"/>
          <w:lang w:val="en-US"/>
        </w:rPr>
        <w:br/>
      </w:r>
      <w:r w:rsidR="00DD46F6" w:rsidRPr="00F9210E">
        <w:rPr>
          <w:rFonts w:ascii="Arial" w:eastAsia="MS Mincho" w:hAnsi="Arial" w:cs="Arial"/>
          <w:sz w:val="20"/>
          <w:szCs w:val="20"/>
          <w:lang w:val="en-US" w:eastAsia="ja-JP"/>
        </w:rPr>
        <w:t>I.NI Hungary Kft.</w:t>
      </w:r>
      <w:r w:rsidR="00DD46F6" w:rsidRPr="00F9210E">
        <w:rPr>
          <w:rFonts w:ascii="Arial" w:eastAsia="MS Mincho" w:hAnsi="Arial" w:cs="Arial"/>
          <w:sz w:val="20"/>
          <w:szCs w:val="20"/>
          <w:lang w:val="en-US" w:eastAsia="ja-JP"/>
        </w:rPr>
        <w:br/>
        <w:t>II.</w:t>
      </w:r>
      <w:r w:rsidR="00DD46F6" w:rsidRPr="00F9210E">
        <w:rPr>
          <w:rFonts w:ascii="Arial" w:hAnsi="Arial" w:cs="Arial"/>
          <w:sz w:val="20"/>
          <w:szCs w:val="20"/>
          <w:lang w:val="en-US"/>
        </w:rPr>
        <w:t>MAG – Magyar Gazdaságfejlesztési Központ Zrt.</w:t>
      </w:r>
    </w:p>
    <w:p w:rsidR="00DD46F6" w:rsidRPr="00F9210E" w:rsidRDefault="00DD46F6" w:rsidP="00DD46F6">
      <w:pPr>
        <w:rPr>
          <w:rFonts w:ascii="Arial" w:hAnsi="Arial" w:cs="Arial"/>
          <w:sz w:val="20"/>
          <w:szCs w:val="20"/>
          <w:lang w:val="en-US"/>
        </w:rPr>
      </w:pPr>
      <w:r w:rsidRPr="00F9210E">
        <w:rPr>
          <w:rFonts w:ascii="Arial" w:eastAsia="MS Mincho" w:hAnsi="Arial" w:cs="Arial"/>
          <w:sz w:val="20"/>
          <w:szCs w:val="20"/>
          <w:lang w:val="en-US" w:eastAsia="ja-JP"/>
        </w:rPr>
        <w:t>III.</w:t>
      </w:r>
      <w:r w:rsidRPr="00F9210E">
        <w:rPr>
          <w:rFonts w:ascii="Arial" w:hAnsi="Arial" w:cs="Arial"/>
          <w:sz w:val="20"/>
          <w:szCs w:val="20"/>
          <w:lang w:val="en-US"/>
        </w:rPr>
        <w:t>Coloplast Hungary Kft.</w:t>
      </w:r>
    </w:p>
    <w:p w:rsidR="00DD46F6" w:rsidRPr="00F9210E" w:rsidRDefault="00DD46F6" w:rsidP="00DD46F6">
      <w:pPr>
        <w:autoSpaceDE w:val="0"/>
        <w:autoSpaceDN w:val="0"/>
        <w:adjustRightInd w:val="0"/>
        <w:rPr>
          <w:rFonts w:ascii="Arial" w:hAnsi="Arial" w:cs="Arial"/>
          <w:i/>
          <w:sz w:val="20"/>
          <w:szCs w:val="20"/>
          <w:u w:val="single"/>
          <w:lang w:val="en-US"/>
        </w:rPr>
      </w:pPr>
      <w:r w:rsidRPr="00F9210E">
        <w:rPr>
          <w:rFonts w:ascii="Arial" w:hAnsi="Arial" w:cs="Arial"/>
          <w:i/>
          <w:sz w:val="20"/>
          <w:szCs w:val="20"/>
          <w:u w:val="single"/>
          <w:lang w:val="en-US"/>
        </w:rPr>
        <w:t>Special Award of the AWCDH:</w:t>
      </w:r>
    </w:p>
    <w:p w:rsidR="00DD46F6" w:rsidRPr="00F9210E" w:rsidRDefault="00DD46F6" w:rsidP="00DD46F6">
      <w:pPr>
        <w:rPr>
          <w:rFonts w:ascii="Arial" w:hAnsi="Arial" w:cs="Arial"/>
          <w:sz w:val="20"/>
          <w:szCs w:val="20"/>
          <w:lang w:val="en-US"/>
        </w:rPr>
      </w:pPr>
      <w:r w:rsidRPr="00F9210E">
        <w:rPr>
          <w:rFonts w:ascii="Arial" w:hAnsi="Arial" w:cs="Arial"/>
          <w:sz w:val="20"/>
          <w:szCs w:val="20"/>
          <w:lang w:val="en-US"/>
        </w:rPr>
        <w:t>Enviroduna Beruházás Előkészítő Kft.</w:t>
      </w:r>
    </w:p>
    <w:p w:rsidR="00DD46F6" w:rsidRPr="00F9210E" w:rsidRDefault="00DD46F6" w:rsidP="00DD46F6">
      <w:pPr>
        <w:pStyle w:val="NormlWeb"/>
        <w:spacing w:before="0" w:beforeAutospacing="0" w:after="0" w:afterAutospacing="0"/>
        <w:jc w:val="center"/>
        <w:rPr>
          <w:rFonts w:ascii="Arial" w:hAnsi="Arial" w:cs="Arial"/>
          <w:b/>
          <w:iCs/>
          <w:sz w:val="20"/>
          <w:szCs w:val="20"/>
          <w:u w:val="single"/>
          <w:lang w:val="en-US"/>
        </w:rPr>
      </w:pPr>
    </w:p>
    <w:p w:rsidR="00251B92" w:rsidRPr="00F9210E" w:rsidRDefault="00251B92" w:rsidP="00251B92">
      <w:pPr>
        <w:rPr>
          <w:rFonts w:ascii="Arial" w:hAnsi="Arial" w:cs="Arial"/>
          <w:b/>
          <w:i/>
          <w:sz w:val="20"/>
          <w:szCs w:val="20"/>
          <w:lang w:val="en-US"/>
        </w:rPr>
      </w:pPr>
      <w:r w:rsidRPr="00F9210E">
        <w:rPr>
          <w:rFonts w:ascii="Arial" w:hAnsi="Arial" w:cs="Arial"/>
          <w:b/>
          <w:i/>
          <w:sz w:val="20"/>
          <w:szCs w:val="20"/>
          <w:lang w:val="en-US"/>
        </w:rPr>
        <w:t>Winning Applications of the Best Workplace for Women 2011:</w:t>
      </w:r>
    </w:p>
    <w:p w:rsidR="00251B92" w:rsidRPr="00F9210E" w:rsidRDefault="00251B92" w:rsidP="00251B92">
      <w:pPr>
        <w:rPr>
          <w:rFonts w:ascii="Arial" w:eastAsia="MS Mincho" w:hAnsi="Arial" w:cs="Arial"/>
          <w:bCs/>
          <w:sz w:val="20"/>
          <w:szCs w:val="20"/>
          <w:lang w:val="en-US" w:eastAsia="ja-JP"/>
        </w:rPr>
      </w:pPr>
      <w:r w:rsidRPr="00F9210E">
        <w:rPr>
          <w:rFonts w:ascii="Arial" w:eastAsia="MS Mincho" w:hAnsi="Arial" w:cs="Arial"/>
          <w:bCs/>
          <w:sz w:val="20"/>
          <w:szCs w:val="20"/>
          <w:lang w:val="en-US" w:eastAsia="ja-JP"/>
        </w:rPr>
        <w:t>The evaluation committee of the Best Workplace for Women Award 2011 made a decision at their meeting of 5 November 2012 that due to a lack of sufficient high quality applications, the AWCDH would not be presenting a prize in the Category of Companies employing more than 250 employees.</w:t>
      </w:r>
    </w:p>
    <w:p w:rsidR="00251B92" w:rsidRPr="00F9210E" w:rsidRDefault="00251B92" w:rsidP="00251B92">
      <w:pPr>
        <w:autoSpaceDE w:val="0"/>
        <w:autoSpaceDN w:val="0"/>
        <w:adjustRightInd w:val="0"/>
        <w:rPr>
          <w:rFonts w:ascii="Arial" w:hAnsi="Arial" w:cs="Arial"/>
          <w:i/>
          <w:iCs/>
          <w:color w:val="000000"/>
          <w:sz w:val="20"/>
          <w:szCs w:val="20"/>
          <w:lang w:val="en-US"/>
        </w:rPr>
      </w:pPr>
      <w:r w:rsidRPr="00F9210E">
        <w:rPr>
          <w:rFonts w:ascii="Arial" w:hAnsi="Arial" w:cs="Arial"/>
          <w:i/>
          <w:iCs/>
          <w:color w:val="000000"/>
          <w:sz w:val="20"/>
          <w:szCs w:val="20"/>
          <w:lang w:val="en-US"/>
        </w:rPr>
        <w:t>Companies employing 20-250 employees</w:t>
      </w:r>
    </w:p>
    <w:p w:rsidR="00251B92" w:rsidRPr="00F9210E" w:rsidRDefault="00251B92" w:rsidP="00251B92">
      <w:pPr>
        <w:rPr>
          <w:rFonts w:ascii="Arial" w:eastAsia="MS Mincho" w:hAnsi="Arial" w:cs="Arial"/>
          <w:sz w:val="20"/>
          <w:szCs w:val="20"/>
          <w:lang w:val="en-US" w:eastAsia="ja-JP"/>
        </w:rPr>
      </w:pPr>
      <w:r w:rsidRPr="00F9210E">
        <w:rPr>
          <w:rFonts w:ascii="Arial" w:eastAsia="MS Mincho" w:hAnsi="Arial" w:cs="Arial"/>
          <w:sz w:val="20"/>
          <w:szCs w:val="20"/>
          <w:lang w:val="en-US" w:eastAsia="ja-JP"/>
        </w:rPr>
        <w:t>I. Monor és Vidéke Takarékszövetkezet (Successor: Pátria Takarékszövetkezet)</w:t>
      </w:r>
    </w:p>
    <w:p w:rsidR="00251B92" w:rsidRPr="00F9210E" w:rsidRDefault="00251B92" w:rsidP="00251B92">
      <w:pPr>
        <w:rPr>
          <w:rFonts w:ascii="Arial" w:hAnsi="Arial" w:cs="Arial"/>
          <w:bCs/>
          <w:sz w:val="20"/>
          <w:szCs w:val="20"/>
          <w:lang w:val="en-US"/>
        </w:rPr>
      </w:pPr>
      <w:r w:rsidRPr="00F9210E">
        <w:rPr>
          <w:rFonts w:ascii="Arial" w:eastAsia="MS Mincho" w:hAnsi="Arial" w:cs="Arial"/>
          <w:sz w:val="20"/>
          <w:szCs w:val="20"/>
          <w:lang w:val="en-US" w:eastAsia="ja-JP"/>
        </w:rPr>
        <w:t>II.Industrial Technique Hungary Kft. (</w:t>
      </w:r>
      <w:r w:rsidRPr="00F9210E">
        <w:rPr>
          <w:rFonts w:ascii="Arial" w:hAnsi="Arial" w:cs="Arial"/>
          <w:bCs/>
          <w:sz w:val="20"/>
          <w:szCs w:val="20"/>
          <w:lang w:val="en-US"/>
        </w:rPr>
        <w:t>Member of the Atlas Copco Group)</w:t>
      </w:r>
    </w:p>
    <w:p w:rsidR="00251B92" w:rsidRPr="00F9210E" w:rsidRDefault="00251B92" w:rsidP="00251B92">
      <w:pPr>
        <w:rPr>
          <w:rFonts w:ascii="Arial" w:eastAsia="MS Mincho" w:hAnsi="Arial" w:cs="Arial"/>
          <w:sz w:val="20"/>
          <w:szCs w:val="20"/>
          <w:lang w:val="en-US" w:eastAsia="ja-JP"/>
        </w:rPr>
      </w:pPr>
      <w:r w:rsidRPr="00F9210E">
        <w:rPr>
          <w:rFonts w:ascii="Arial" w:eastAsia="MS Mincho" w:hAnsi="Arial" w:cs="Arial"/>
          <w:sz w:val="20"/>
          <w:szCs w:val="20"/>
          <w:lang w:val="en-US" w:eastAsia="ja-JP"/>
        </w:rPr>
        <w:t>III.BI-KA Logisztika Kft.</w:t>
      </w:r>
    </w:p>
    <w:p w:rsidR="00251B92" w:rsidRPr="00F9210E" w:rsidRDefault="00251B92" w:rsidP="00251B92">
      <w:pPr>
        <w:autoSpaceDE w:val="0"/>
        <w:autoSpaceDN w:val="0"/>
        <w:adjustRightInd w:val="0"/>
        <w:rPr>
          <w:rFonts w:ascii="Arial" w:hAnsi="Arial" w:cs="Arial"/>
          <w:sz w:val="20"/>
          <w:szCs w:val="20"/>
          <w:u w:val="single"/>
          <w:lang w:val="en-US"/>
        </w:rPr>
      </w:pPr>
      <w:r w:rsidRPr="00F9210E">
        <w:rPr>
          <w:rFonts w:ascii="Arial" w:hAnsi="Arial" w:cs="Arial"/>
          <w:sz w:val="20"/>
          <w:szCs w:val="20"/>
          <w:u w:val="single"/>
          <w:lang w:val="en-US"/>
        </w:rPr>
        <w:t>Special Awards of the AWCDH:</w:t>
      </w:r>
    </w:p>
    <w:p w:rsidR="00251B92" w:rsidRPr="00F9210E" w:rsidRDefault="00251B92" w:rsidP="00251B92">
      <w:pPr>
        <w:rPr>
          <w:rFonts w:ascii="Arial" w:eastAsia="MS Mincho" w:hAnsi="Arial" w:cs="Arial"/>
          <w:sz w:val="20"/>
          <w:szCs w:val="20"/>
          <w:lang w:val="en-US" w:eastAsia="ja-JP"/>
        </w:rPr>
      </w:pPr>
      <w:r w:rsidRPr="00F9210E">
        <w:rPr>
          <w:rFonts w:ascii="Arial" w:eastAsia="MS Mincho" w:hAnsi="Arial" w:cs="Arial"/>
          <w:sz w:val="20"/>
          <w:szCs w:val="20"/>
          <w:lang w:val="en-US" w:eastAsia="ja-JP"/>
        </w:rPr>
        <w:t>Diageo Üzletviteli Szolgáltatások Kft.</w:t>
      </w:r>
    </w:p>
    <w:p w:rsidR="00251B92" w:rsidRPr="00F9210E" w:rsidRDefault="00251B92" w:rsidP="00251B92">
      <w:pPr>
        <w:autoSpaceDE w:val="0"/>
        <w:autoSpaceDN w:val="0"/>
        <w:adjustRightInd w:val="0"/>
        <w:rPr>
          <w:rFonts w:ascii="Arial" w:hAnsi="Arial" w:cs="Arial"/>
          <w:sz w:val="20"/>
          <w:szCs w:val="20"/>
          <w:lang w:val="en-US"/>
        </w:rPr>
      </w:pPr>
      <w:r w:rsidRPr="00F9210E">
        <w:rPr>
          <w:rFonts w:ascii="Arial" w:eastAsia="MS Mincho" w:hAnsi="Arial" w:cs="Arial"/>
          <w:sz w:val="20"/>
          <w:szCs w:val="20"/>
          <w:lang w:val="en-US" w:eastAsia="ja-JP"/>
        </w:rPr>
        <w:t>Szépkorúak Idősek Otthona</w:t>
      </w:r>
      <w:r w:rsidRPr="00F9210E">
        <w:rPr>
          <w:rFonts w:ascii="Arial" w:hAnsi="Arial" w:cs="Arial"/>
          <w:sz w:val="20"/>
          <w:szCs w:val="20"/>
          <w:lang w:val="en-US"/>
        </w:rPr>
        <w:t xml:space="preserve"> (Nursing Home, Süttõ)</w:t>
      </w:r>
    </w:p>
    <w:p w:rsidR="00251B92" w:rsidRPr="00F9210E" w:rsidRDefault="00251B92" w:rsidP="00251B92">
      <w:pPr>
        <w:autoSpaceDE w:val="0"/>
        <w:autoSpaceDN w:val="0"/>
        <w:adjustRightInd w:val="0"/>
        <w:rPr>
          <w:rFonts w:ascii="Arial" w:hAnsi="Arial" w:cs="Arial"/>
          <w:sz w:val="20"/>
          <w:szCs w:val="20"/>
          <w:u w:val="single"/>
          <w:lang w:val="en-US"/>
        </w:rPr>
      </w:pPr>
      <w:r w:rsidRPr="00F9210E">
        <w:rPr>
          <w:rFonts w:ascii="Arial" w:hAnsi="Arial" w:cs="Arial"/>
          <w:sz w:val="20"/>
          <w:szCs w:val="20"/>
          <w:u w:val="single"/>
          <w:lang w:val="en-US"/>
        </w:rPr>
        <w:t>Special Award of ’Világgazdaság’ (World Economy):</w:t>
      </w:r>
    </w:p>
    <w:p w:rsidR="00251B92" w:rsidRPr="00F9210E" w:rsidRDefault="00251B92" w:rsidP="00251B92">
      <w:pPr>
        <w:autoSpaceDE w:val="0"/>
        <w:autoSpaceDN w:val="0"/>
        <w:adjustRightInd w:val="0"/>
        <w:rPr>
          <w:rFonts w:ascii="Arial" w:eastAsia="MS Mincho" w:hAnsi="Arial" w:cs="Arial"/>
          <w:sz w:val="20"/>
          <w:szCs w:val="20"/>
          <w:lang w:val="en-US" w:eastAsia="ja-JP"/>
        </w:rPr>
      </w:pPr>
      <w:r w:rsidRPr="00F9210E">
        <w:rPr>
          <w:rFonts w:ascii="Arial" w:eastAsia="MS Mincho" w:hAnsi="Arial" w:cs="Arial"/>
          <w:sz w:val="20"/>
          <w:szCs w:val="20"/>
          <w:lang w:val="en-US" w:eastAsia="ja-JP"/>
        </w:rPr>
        <w:t>Monor és Vidéke Takarékszövetkezet (Successor: Pátria Takarékszövetkezet</w:t>
      </w:r>
    </w:p>
    <w:p w:rsidR="00251B92" w:rsidRPr="00F9210E" w:rsidRDefault="00251B92" w:rsidP="00251B92">
      <w:pPr>
        <w:autoSpaceDE w:val="0"/>
        <w:autoSpaceDN w:val="0"/>
        <w:adjustRightInd w:val="0"/>
        <w:rPr>
          <w:rFonts w:ascii="Arial" w:eastAsia="MS Mincho" w:hAnsi="Arial" w:cs="Arial"/>
          <w:b/>
          <w:sz w:val="20"/>
          <w:szCs w:val="20"/>
          <w:lang w:val="en-US" w:eastAsia="ja-JP"/>
        </w:rPr>
      </w:pPr>
    </w:p>
    <w:p w:rsidR="00251B92" w:rsidRPr="00F9210E" w:rsidRDefault="00251B92" w:rsidP="00251B92">
      <w:pPr>
        <w:rPr>
          <w:rFonts w:ascii="Arial" w:hAnsi="Arial" w:cs="Arial"/>
          <w:b/>
          <w:i/>
          <w:sz w:val="20"/>
          <w:szCs w:val="20"/>
          <w:lang w:val="en-US"/>
        </w:rPr>
      </w:pPr>
      <w:r w:rsidRPr="00F9210E">
        <w:rPr>
          <w:rFonts w:ascii="Arial" w:hAnsi="Arial" w:cs="Arial"/>
          <w:b/>
          <w:i/>
          <w:sz w:val="20"/>
          <w:szCs w:val="20"/>
          <w:lang w:val="en-US"/>
        </w:rPr>
        <w:t>Winning Applications of the Best Workplace for Women 2010:</w:t>
      </w:r>
    </w:p>
    <w:p w:rsidR="00251B92" w:rsidRPr="00F9210E" w:rsidRDefault="00251B92" w:rsidP="00251B92">
      <w:pPr>
        <w:autoSpaceDE w:val="0"/>
        <w:autoSpaceDN w:val="0"/>
        <w:adjustRightInd w:val="0"/>
        <w:rPr>
          <w:rFonts w:ascii="Arial" w:hAnsi="Arial" w:cs="Arial"/>
          <w:sz w:val="20"/>
          <w:szCs w:val="20"/>
          <w:lang w:val="en-US"/>
        </w:rPr>
      </w:pPr>
      <w:r w:rsidRPr="00F9210E">
        <w:rPr>
          <w:rFonts w:ascii="Arial" w:hAnsi="Arial" w:cs="Arial"/>
          <w:bCs/>
          <w:i/>
          <w:iCs/>
          <w:sz w:val="20"/>
          <w:szCs w:val="20"/>
          <w:lang w:val="en-US"/>
        </w:rPr>
        <w:t>Category I:</w:t>
      </w:r>
      <w:r w:rsidRPr="00F9210E">
        <w:rPr>
          <w:rFonts w:ascii="Arial" w:hAnsi="Arial" w:cs="Arial"/>
          <w:i/>
          <w:iCs/>
          <w:sz w:val="20"/>
          <w:szCs w:val="20"/>
          <w:lang w:val="en-US"/>
        </w:rPr>
        <w:t xml:space="preserve"> Companies employing more than </w:t>
      </w:r>
      <w:r w:rsidRPr="00F9210E">
        <w:rPr>
          <w:rFonts w:ascii="Arial" w:hAnsi="Arial" w:cs="Arial"/>
          <w:i/>
          <w:iCs/>
          <w:color w:val="000000"/>
          <w:sz w:val="20"/>
          <w:szCs w:val="20"/>
          <w:lang w:val="en-US"/>
        </w:rPr>
        <w:t>250 employees </w:t>
      </w:r>
      <w:r w:rsidRPr="00F9210E">
        <w:rPr>
          <w:rFonts w:ascii="Arial" w:hAnsi="Arial" w:cs="Arial"/>
          <w:i/>
          <w:iCs/>
          <w:color w:val="000000"/>
          <w:sz w:val="20"/>
          <w:szCs w:val="20"/>
          <w:lang w:val="en-US"/>
        </w:rPr>
        <w:br/>
      </w:r>
      <w:r w:rsidRPr="00F9210E">
        <w:rPr>
          <w:rFonts w:ascii="Arial" w:hAnsi="Arial" w:cs="Arial"/>
          <w:sz w:val="20"/>
          <w:szCs w:val="20"/>
          <w:lang w:val="en-US"/>
        </w:rPr>
        <w:t>I. Fővárosi Csatornázási Művek Zrt. (Budapest Sewage Works Ltd.)</w:t>
      </w:r>
    </w:p>
    <w:p w:rsidR="00251B92" w:rsidRPr="00F9210E" w:rsidRDefault="00251B92" w:rsidP="00251B92">
      <w:pPr>
        <w:autoSpaceDE w:val="0"/>
        <w:autoSpaceDN w:val="0"/>
        <w:adjustRightInd w:val="0"/>
        <w:rPr>
          <w:rFonts w:ascii="Arial" w:hAnsi="Arial" w:cs="Arial"/>
          <w:sz w:val="20"/>
          <w:szCs w:val="20"/>
          <w:lang w:val="en-US"/>
        </w:rPr>
      </w:pPr>
      <w:r w:rsidRPr="00F9210E">
        <w:rPr>
          <w:rFonts w:ascii="Arial" w:hAnsi="Arial" w:cs="Arial"/>
          <w:sz w:val="20"/>
          <w:szCs w:val="20"/>
          <w:lang w:val="en-US"/>
        </w:rPr>
        <w:t>II. Északdunántúli Vízmű Zrt. (</w:t>
      </w:r>
      <w:r w:rsidRPr="00F9210E">
        <w:rPr>
          <w:rFonts w:ascii="Arial" w:hAnsi="Arial" w:cs="Arial"/>
          <w:bCs/>
          <w:color w:val="000000"/>
          <w:sz w:val="20"/>
          <w:szCs w:val="20"/>
          <w:lang w:val="en-US"/>
        </w:rPr>
        <w:t>North</w:t>
      </w:r>
      <w:r w:rsidRPr="00F9210E">
        <w:rPr>
          <w:rFonts w:ascii="Arial" w:hAnsi="Arial" w:cs="Arial"/>
          <w:sz w:val="20"/>
          <w:szCs w:val="20"/>
          <w:lang w:val="en-US"/>
        </w:rPr>
        <w:t xml:space="preserve">-Transdanubian </w:t>
      </w:r>
      <w:r w:rsidRPr="00F9210E">
        <w:rPr>
          <w:rFonts w:ascii="Arial" w:hAnsi="Arial" w:cs="Arial"/>
          <w:bCs/>
          <w:color w:val="000000"/>
          <w:sz w:val="20"/>
          <w:szCs w:val="20"/>
          <w:lang w:val="en-US"/>
        </w:rPr>
        <w:t>Waterworks</w:t>
      </w:r>
      <w:r w:rsidRPr="00F9210E">
        <w:rPr>
          <w:rFonts w:ascii="Arial" w:hAnsi="Arial" w:cs="Arial"/>
          <w:sz w:val="20"/>
          <w:szCs w:val="20"/>
          <w:lang w:val="en-US"/>
        </w:rPr>
        <w:t>, Inc.,Tatabánya)</w:t>
      </w:r>
    </w:p>
    <w:p w:rsidR="00251B92" w:rsidRPr="00F9210E" w:rsidRDefault="00251B92" w:rsidP="00251B92">
      <w:pPr>
        <w:autoSpaceDE w:val="0"/>
        <w:autoSpaceDN w:val="0"/>
        <w:adjustRightInd w:val="0"/>
        <w:rPr>
          <w:rFonts w:ascii="Arial" w:hAnsi="Arial" w:cs="Arial"/>
          <w:sz w:val="20"/>
          <w:szCs w:val="20"/>
          <w:lang w:val="en-US"/>
        </w:rPr>
      </w:pPr>
      <w:r w:rsidRPr="00F9210E">
        <w:rPr>
          <w:rFonts w:ascii="Arial" w:hAnsi="Arial" w:cs="Arial"/>
          <w:sz w:val="20"/>
          <w:szCs w:val="20"/>
          <w:lang w:val="en-US"/>
        </w:rPr>
        <w:t>III. Unilever Magyarország Kft.</w:t>
      </w:r>
    </w:p>
    <w:p w:rsidR="00251B92" w:rsidRPr="00F9210E" w:rsidRDefault="00251B92" w:rsidP="00251B92">
      <w:pPr>
        <w:autoSpaceDE w:val="0"/>
        <w:autoSpaceDN w:val="0"/>
        <w:adjustRightInd w:val="0"/>
        <w:rPr>
          <w:rFonts w:ascii="Arial" w:hAnsi="Arial" w:cs="Arial"/>
          <w:sz w:val="20"/>
          <w:szCs w:val="20"/>
          <w:lang w:val="en-US"/>
        </w:rPr>
      </w:pPr>
      <w:r w:rsidRPr="00F9210E">
        <w:rPr>
          <w:rFonts w:ascii="Arial" w:hAnsi="Arial" w:cs="Arial"/>
          <w:i/>
          <w:iCs/>
          <w:color w:val="000000"/>
          <w:sz w:val="20"/>
          <w:szCs w:val="20"/>
          <w:lang w:val="en-US"/>
        </w:rPr>
        <w:t>Category II: Companies employing 30-250 employees</w:t>
      </w:r>
      <w:r w:rsidRPr="00F9210E">
        <w:rPr>
          <w:rFonts w:ascii="Arial" w:hAnsi="Arial" w:cs="Arial"/>
          <w:i/>
          <w:iCs/>
          <w:color w:val="000000"/>
          <w:sz w:val="20"/>
          <w:szCs w:val="20"/>
          <w:lang w:val="en-US"/>
        </w:rPr>
        <w:br/>
      </w:r>
      <w:r w:rsidRPr="00F9210E">
        <w:rPr>
          <w:rFonts w:ascii="Arial" w:hAnsi="Arial" w:cs="Arial"/>
          <w:sz w:val="20"/>
          <w:szCs w:val="20"/>
          <w:lang w:val="en-US"/>
        </w:rPr>
        <w:t>I. Factory Creative Studio Kft. (Szeged)</w:t>
      </w:r>
    </w:p>
    <w:p w:rsidR="00251B92" w:rsidRPr="00F9210E" w:rsidRDefault="00251B92" w:rsidP="00251B92">
      <w:pPr>
        <w:autoSpaceDE w:val="0"/>
        <w:autoSpaceDN w:val="0"/>
        <w:adjustRightInd w:val="0"/>
        <w:rPr>
          <w:rFonts w:ascii="Arial" w:hAnsi="Arial" w:cs="Arial"/>
          <w:sz w:val="20"/>
          <w:szCs w:val="20"/>
          <w:lang w:val="en-US"/>
        </w:rPr>
      </w:pPr>
      <w:r w:rsidRPr="00F9210E">
        <w:rPr>
          <w:rFonts w:ascii="Arial" w:hAnsi="Arial" w:cs="Arial"/>
          <w:sz w:val="20"/>
          <w:szCs w:val="20"/>
          <w:lang w:val="en-US"/>
        </w:rPr>
        <w:t>II. Cisco Systems Magyarország Kft.</w:t>
      </w:r>
    </w:p>
    <w:p w:rsidR="00251B92" w:rsidRPr="00F9210E" w:rsidRDefault="00251B92" w:rsidP="00251B92">
      <w:pPr>
        <w:rPr>
          <w:rFonts w:ascii="Arial" w:hAnsi="Arial" w:cs="Arial"/>
          <w:sz w:val="20"/>
          <w:szCs w:val="20"/>
          <w:lang w:val="en-US"/>
        </w:rPr>
      </w:pPr>
      <w:r w:rsidRPr="00F9210E">
        <w:rPr>
          <w:rFonts w:ascii="Arial" w:hAnsi="Arial" w:cs="Arial"/>
          <w:sz w:val="20"/>
          <w:szCs w:val="20"/>
          <w:lang w:val="en-US"/>
        </w:rPr>
        <w:t>III. KÜRT Információbiztonsági és Adatmentő Zrt. (KÜRT Co. Information Management and Data Recovery Ltd.)</w:t>
      </w:r>
    </w:p>
    <w:p w:rsidR="00251B92" w:rsidRPr="00F9210E" w:rsidRDefault="00251B92" w:rsidP="00251B92">
      <w:pPr>
        <w:autoSpaceDE w:val="0"/>
        <w:autoSpaceDN w:val="0"/>
        <w:adjustRightInd w:val="0"/>
        <w:rPr>
          <w:rFonts w:ascii="Arial" w:hAnsi="Arial" w:cs="Arial"/>
          <w:sz w:val="20"/>
          <w:szCs w:val="20"/>
          <w:lang w:val="en-US"/>
        </w:rPr>
      </w:pPr>
      <w:r w:rsidRPr="00F9210E">
        <w:rPr>
          <w:rFonts w:ascii="Arial" w:hAnsi="Arial" w:cs="Arial"/>
          <w:i/>
          <w:iCs/>
          <w:sz w:val="20"/>
          <w:szCs w:val="20"/>
          <w:lang w:val="en-US"/>
        </w:rPr>
        <w:t>Special Awards:</w:t>
      </w:r>
      <w:r w:rsidRPr="00F9210E">
        <w:rPr>
          <w:rFonts w:ascii="Arial" w:hAnsi="Arial" w:cs="Arial"/>
          <w:i/>
          <w:iCs/>
          <w:sz w:val="20"/>
          <w:szCs w:val="20"/>
          <w:lang w:val="en-US"/>
        </w:rPr>
        <w:br/>
      </w:r>
      <w:r w:rsidRPr="00F9210E">
        <w:rPr>
          <w:rFonts w:ascii="Arial" w:hAnsi="Arial" w:cs="Arial"/>
          <w:sz w:val="20"/>
          <w:szCs w:val="20"/>
          <w:lang w:val="en-US"/>
        </w:rPr>
        <w:t>Special Award of the AWCDH: Magyar Máltai Szeretetszolgálat Egyesület (Hungarian Maltese Charity Service)</w:t>
      </w:r>
      <w:r w:rsidRPr="00F9210E">
        <w:rPr>
          <w:rFonts w:ascii="Arial" w:hAnsi="Arial" w:cs="Arial"/>
          <w:sz w:val="20"/>
          <w:szCs w:val="20"/>
          <w:lang w:val="en-US"/>
        </w:rPr>
        <w:br/>
        <w:t xml:space="preserve">Special Award of ’Világgazdaság’ (World Economy): Optima Forma </w:t>
      </w:r>
      <w:smartTag w:uri="urn:schemas-microsoft-com:office:smarttags" w:element="PersonName">
        <w:smartTagPr>
          <w:attr w:name="ProductID" w:val="Kft. Budapest"/>
        </w:smartTagPr>
        <w:r w:rsidRPr="00F9210E">
          <w:rPr>
            <w:rFonts w:ascii="Arial" w:hAnsi="Arial" w:cs="Arial"/>
            <w:sz w:val="20"/>
            <w:szCs w:val="20"/>
            <w:lang w:val="en-US"/>
          </w:rPr>
          <w:t>Kft. Budapest</w:t>
        </w:r>
      </w:smartTag>
    </w:p>
    <w:p w:rsidR="00251B92" w:rsidRPr="00F9210E" w:rsidRDefault="00251B92" w:rsidP="00251B92">
      <w:pPr>
        <w:rPr>
          <w:rFonts w:ascii="Arial" w:hAnsi="Arial" w:cs="Arial"/>
          <w:b/>
          <w:i/>
          <w:iCs/>
          <w:sz w:val="20"/>
          <w:szCs w:val="20"/>
          <w:lang w:val="en-US"/>
        </w:rPr>
      </w:pPr>
    </w:p>
    <w:p w:rsidR="00251B92" w:rsidRPr="00F9210E" w:rsidRDefault="00251B92" w:rsidP="00251B92">
      <w:pPr>
        <w:rPr>
          <w:rFonts w:ascii="Arial" w:hAnsi="Arial" w:cs="Arial"/>
          <w:b/>
          <w:i/>
          <w:iCs/>
          <w:sz w:val="20"/>
          <w:szCs w:val="20"/>
          <w:lang w:val="en-US"/>
        </w:rPr>
      </w:pPr>
      <w:r w:rsidRPr="00F9210E">
        <w:rPr>
          <w:rFonts w:ascii="Arial" w:hAnsi="Arial" w:cs="Arial"/>
          <w:b/>
          <w:i/>
          <w:iCs/>
          <w:sz w:val="20"/>
          <w:szCs w:val="20"/>
          <w:lang w:val="en-US"/>
        </w:rPr>
        <w:t>Winning Applications of the Best Workplace for Women Award 2009:</w:t>
      </w:r>
    </w:p>
    <w:p w:rsidR="00251B92" w:rsidRPr="00F9210E" w:rsidRDefault="00251B92" w:rsidP="00251B92">
      <w:pPr>
        <w:rPr>
          <w:rFonts w:ascii="Arial" w:hAnsi="Arial" w:cs="Arial"/>
          <w:sz w:val="20"/>
          <w:szCs w:val="20"/>
          <w:lang w:val="en-US"/>
        </w:rPr>
      </w:pPr>
      <w:r w:rsidRPr="00F9210E">
        <w:rPr>
          <w:rFonts w:ascii="Arial" w:hAnsi="Arial" w:cs="Arial"/>
          <w:bCs/>
          <w:i/>
          <w:iCs/>
          <w:sz w:val="20"/>
          <w:szCs w:val="20"/>
          <w:lang w:val="en-US"/>
        </w:rPr>
        <w:t>Category I:</w:t>
      </w:r>
      <w:r w:rsidRPr="00F9210E">
        <w:rPr>
          <w:rFonts w:ascii="Arial" w:hAnsi="Arial" w:cs="Arial"/>
          <w:i/>
          <w:iCs/>
          <w:sz w:val="20"/>
          <w:szCs w:val="20"/>
          <w:lang w:val="en-US"/>
        </w:rPr>
        <w:t xml:space="preserve"> Companies employing more than </w:t>
      </w:r>
      <w:r w:rsidRPr="00F9210E">
        <w:rPr>
          <w:rFonts w:ascii="Arial" w:hAnsi="Arial" w:cs="Arial"/>
          <w:i/>
          <w:iCs/>
          <w:color w:val="000000"/>
          <w:sz w:val="20"/>
          <w:szCs w:val="20"/>
          <w:lang w:val="en-US"/>
        </w:rPr>
        <w:t>250 employees </w:t>
      </w:r>
      <w:r w:rsidRPr="00F9210E">
        <w:rPr>
          <w:rFonts w:ascii="Arial" w:hAnsi="Arial" w:cs="Arial"/>
          <w:i/>
          <w:iCs/>
          <w:color w:val="000000"/>
          <w:sz w:val="20"/>
          <w:szCs w:val="20"/>
          <w:lang w:val="en-US"/>
        </w:rPr>
        <w:br/>
      </w:r>
      <w:r w:rsidRPr="00F9210E">
        <w:rPr>
          <w:rFonts w:ascii="Arial" w:hAnsi="Arial" w:cs="Arial"/>
          <w:color w:val="000000"/>
          <w:sz w:val="20"/>
          <w:szCs w:val="20"/>
          <w:lang w:val="en-US"/>
        </w:rPr>
        <w:t xml:space="preserve">1st Award:  </w:t>
      </w:r>
      <w:r w:rsidRPr="00F9210E">
        <w:rPr>
          <w:rFonts w:ascii="Arial" w:hAnsi="Arial" w:cs="Arial"/>
          <w:sz w:val="20"/>
          <w:szCs w:val="20"/>
          <w:lang w:val="en-US"/>
        </w:rPr>
        <w:t xml:space="preserve">Microsoft Magyarország Kft. </w:t>
      </w:r>
    </w:p>
    <w:p w:rsidR="00251B92" w:rsidRPr="00F9210E" w:rsidRDefault="00251B92" w:rsidP="00251B92">
      <w:pPr>
        <w:rPr>
          <w:rFonts w:ascii="Arial" w:hAnsi="Arial" w:cs="Arial"/>
          <w:sz w:val="20"/>
          <w:szCs w:val="20"/>
          <w:lang w:val="en-US"/>
        </w:rPr>
      </w:pPr>
      <w:r w:rsidRPr="00F9210E">
        <w:rPr>
          <w:rFonts w:ascii="Arial" w:hAnsi="Arial" w:cs="Arial"/>
          <w:color w:val="000000"/>
          <w:sz w:val="20"/>
          <w:szCs w:val="20"/>
          <w:lang w:val="en-US"/>
        </w:rPr>
        <w:t xml:space="preserve">2nd Award: </w:t>
      </w:r>
      <w:r w:rsidRPr="00F9210E">
        <w:rPr>
          <w:rFonts w:ascii="Arial" w:hAnsi="Arial" w:cs="Arial"/>
          <w:sz w:val="20"/>
          <w:szCs w:val="20"/>
          <w:lang w:val="en-US"/>
        </w:rPr>
        <w:t>Fővárosi Gázművek Zrt. (Budapest Gas Works Ltd.)</w:t>
      </w:r>
    </w:p>
    <w:p w:rsidR="00251B92" w:rsidRPr="00F9210E" w:rsidRDefault="00251B92" w:rsidP="00251B92">
      <w:pPr>
        <w:rPr>
          <w:rFonts w:ascii="Arial" w:hAnsi="Arial" w:cs="Arial"/>
          <w:sz w:val="20"/>
          <w:szCs w:val="20"/>
          <w:lang w:val="en-US"/>
        </w:rPr>
      </w:pPr>
      <w:r w:rsidRPr="00F9210E">
        <w:rPr>
          <w:rFonts w:ascii="Arial" w:hAnsi="Arial" w:cs="Arial"/>
          <w:color w:val="000000"/>
          <w:sz w:val="20"/>
          <w:szCs w:val="20"/>
          <w:lang w:val="en-US"/>
        </w:rPr>
        <w:t xml:space="preserve">3rd Award: </w:t>
      </w:r>
      <w:r w:rsidRPr="00F9210E">
        <w:rPr>
          <w:rFonts w:ascii="Arial" w:hAnsi="Arial" w:cs="Arial"/>
          <w:sz w:val="20"/>
          <w:szCs w:val="20"/>
          <w:lang w:val="en-US"/>
        </w:rPr>
        <w:t>MAVIR Zrt. (MAVIR Hungarian Transmission System Operator Company Ltd.)</w:t>
      </w:r>
    </w:p>
    <w:p w:rsidR="00251B92" w:rsidRPr="00F9210E" w:rsidRDefault="00251B92" w:rsidP="00251B92">
      <w:pPr>
        <w:rPr>
          <w:rFonts w:ascii="Arial" w:hAnsi="Arial" w:cs="Arial"/>
          <w:color w:val="000000"/>
          <w:sz w:val="20"/>
          <w:szCs w:val="20"/>
          <w:u w:val="single"/>
          <w:lang w:val="en-US"/>
        </w:rPr>
      </w:pPr>
      <w:r w:rsidRPr="00F9210E">
        <w:rPr>
          <w:rFonts w:ascii="Arial" w:hAnsi="Arial" w:cs="Arial"/>
          <w:i/>
          <w:iCs/>
          <w:color w:val="000000"/>
          <w:sz w:val="20"/>
          <w:szCs w:val="20"/>
          <w:lang w:val="en-US"/>
        </w:rPr>
        <w:t>Category II: Companies employing 30-250 employees</w:t>
      </w:r>
      <w:r w:rsidRPr="00F9210E">
        <w:rPr>
          <w:rFonts w:ascii="Arial" w:hAnsi="Arial" w:cs="Arial"/>
          <w:i/>
          <w:iCs/>
          <w:color w:val="000000"/>
          <w:sz w:val="20"/>
          <w:szCs w:val="20"/>
          <w:lang w:val="en-US"/>
        </w:rPr>
        <w:br/>
      </w:r>
      <w:r w:rsidRPr="00F9210E">
        <w:rPr>
          <w:rFonts w:ascii="Arial" w:hAnsi="Arial" w:cs="Arial"/>
          <w:color w:val="000000"/>
          <w:sz w:val="20"/>
          <w:szCs w:val="20"/>
          <w:lang w:val="en-US"/>
        </w:rPr>
        <w:t xml:space="preserve">1st Award:  </w:t>
      </w:r>
      <w:r w:rsidRPr="00F9210E">
        <w:rPr>
          <w:rFonts w:ascii="Arial" w:hAnsi="Arial" w:cs="Arial"/>
          <w:sz w:val="20"/>
          <w:szCs w:val="20"/>
          <w:lang w:val="en-US"/>
        </w:rPr>
        <w:t xml:space="preserve">S Modell Kereskedelmi Zrt., </w:t>
      </w:r>
      <w:r w:rsidRPr="00F9210E">
        <w:rPr>
          <w:rFonts w:ascii="Arial" w:hAnsi="Arial" w:cs="Arial"/>
          <w:color w:val="000000"/>
          <w:sz w:val="20"/>
          <w:szCs w:val="20"/>
          <w:lang w:val="en-US"/>
        </w:rPr>
        <w:t>the exclusive franchise partner of Marks &amp; Spencer Plc. London</w:t>
      </w:r>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 xml:space="preserve">2nd Award: </w:t>
      </w:r>
      <w:r w:rsidRPr="00F9210E">
        <w:rPr>
          <w:rFonts w:ascii="Arial" w:hAnsi="Arial" w:cs="Arial"/>
          <w:sz w:val="20"/>
          <w:szCs w:val="20"/>
          <w:lang w:val="en-US"/>
        </w:rPr>
        <w:t>Quintiles Magyarország Kft</w:t>
      </w:r>
    </w:p>
    <w:p w:rsidR="00251B92" w:rsidRPr="00F9210E" w:rsidRDefault="00251B92" w:rsidP="00251B92">
      <w:pPr>
        <w:rPr>
          <w:rFonts w:ascii="Arial" w:hAnsi="Arial" w:cs="Arial"/>
          <w:sz w:val="20"/>
          <w:szCs w:val="20"/>
          <w:lang w:val="en-US"/>
        </w:rPr>
      </w:pPr>
      <w:r w:rsidRPr="00F9210E">
        <w:rPr>
          <w:rFonts w:ascii="Arial" w:hAnsi="Arial" w:cs="Arial"/>
          <w:color w:val="000000"/>
          <w:sz w:val="20"/>
          <w:szCs w:val="20"/>
          <w:lang w:val="en-US"/>
        </w:rPr>
        <w:t xml:space="preserve">3rd Award: </w:t>
      </w:r>
      <w:r w:rsidRPr="00F9210E">
        <w:rPr>
          <w:rFonts w:ascii="Arial" w:hAnsi="Arial" w:cs="Arial"/>
          <w:sz w:val="20"/>
          <w:szCs w:val="20"/>
          <w:lang w:val="en-US"/>
        </w:rPr>
        <w:t>Kulcs-Soft Számítástechnika Nyrt. (Key-Soft Plc.)</w:t>
      </w:r>
    </w:p>
    <w:p w:rsidR="00251B92" w:rsidRPr="00F9210E" w:rsidRDefault="00251B92" w:rsidP="00251B92">
      <w:pPr>
        <w:rPr>
          <w:rFonts w:ascii="Arial" w:hAnsi="Arial" w:cs="Arial"/>
          <w:sz w:val="20"/>
          <w:szCs w:val="20"/>
          <w:lang w:val="en-US"/>
        </w:rPr>
      </w:pPr>
      <w:r w:rsidRPr="00F9210E">
        <w:rPr>
          <w:rFonts w:ascii="Arial" w:hAnsi="Arial" w:cs="Arial"/>
          <w:i/>
          <w:iCs/>
          <w:color w:val="000000"/>
          <w:sz w:val="20"/>
          <w:szCs w:val="20"/>
          <w:lang w:val="en-US"/>
        </w:rPr>
        <w:t>Special Awards:</w:t>
      </w:r>
      <w:r w:rsidRPr="00F9210E">
        <w:rPr>
          <w:rFonts w:ascii="Arial" w:hAnsi="Arial" w:cs="Arial"/>
          <w:i/>
          <w:iCs/>
          <w:color w:val="000000"/>
          <w:sz w:val="20"/>
          <w:szCs w:val="20"/>
          <w:lang w:val="en-US"/>
        </w:rPr>
        <w:br/>
      </w:r>
      <w:r w:rsidRPr="00F9210E">
        <w:rPr>
          <w:rFonts w:ascii="Arial" w:hAnsi="Arial" w:cs="Arial"/>
          <w:color w:val="000000"/>
          <w:sz w:val="20"/>
          <w:szCs w:val="20"/>
          <w:lang w:val="en-US"/>
        </w:rPr>
        <w:t xml:space="preserve">Special Award of the Ministry of Employment and Labour: </w:t>
      </w:r>
      <w:r w:rsidRPr="00F9210E">
        <w:rPr>
          <w:rFonts w:ascii="Arial" w:hAnsi="Arial" w:cs="Arial"/>
          <w:bCs/>
          <w:sz w:val="20"/>
          <w:szCs w:val="20"/>
          <w:lang w:val="en-US"/>
        </w:rPr>
        <w:t>Móra-Vitál Kft.</w:t>
      </w:r>
      <w:r w:rsidRPr="00F9210E">
        <w:rPr>
          <w:rFonts w:ascii="Arial" w:hAnsi="Arial" w:cs="Arial"/>
          <w:color w:val="000000"/>
          <w:sz w:val="20"/>
          <w:szCs w:val="20"/>
          <w:lang w:val="en-US"/>
        </w:rPr>
        <w:br/>
        <w:t xml:space="preserve">Special Award of  ’Figyelő’ (The Observer): </w:t>
      </w:r>
      <w:r w:rsidRPr="00F9210E">
        <w:rPr>
          <w:rFonts w:ascii="Arial" w:hAnsi="Arial" w:cs="Arial"/>
          <w:sz w:val="20"/>
          <w:szCs w:val="20"/>
          <w:lang w:val="en-US"/>
        </w:rPr>
        <w:t>Hotel Panda Kft.</w:t>
      </w:r>
    </w:p>
    <w:p w:rsidR="00251B92" w:rsidRPr="00F9210E" w:rsidRDefault="00251B92" w:rsidP="00251B92">
      <w:pPr>
        <w:rPr>
          <w:rFonts w:ascii="Arial" w:hAnsi="Arial" w:cs="Arial"/>
          <w:color w:val="000080"/>
          <w:sz w:val="20"/>
          <w:szCs w:val="20"/>
          <w:lang w:val="en-US"/>
        </w:rPr>
      </w:pPr>
      <w:r w:rsidRPr="00F9210E">
        <w:rPr>
          <w:rFonts w:ascii="Arial" w:hAnsi="Arial" w:cs="Arial"/>
          <w:color w:val="000000"/>
          <w:sz w:val="20"/>
          <w:szCs w:val="20"/>
          <w:lang w:val="en-US"/>
        </w:rPr>
        <w:t xml:space="preserve">Special Award of ’Világgazdaság’ (World Economy): </w:t>
      </w:r>
      <w:r w:rsidRPr="00F9210E">
        <w:rPr>
          <w:rFonts w:ascii="Arial" w:hAnsi="Arial" w:cs="Arial"/>
          <w:sz w:val="20"/>
          <w:szCs w:val="20"/>
          <w:lang w:val="en-US"/>
        </w:rPr>
        <w:t>M.E. Trial Masters Egészségügyi Szolgáltató Kft.</w:t>
      </w:r>
    </w:p>
    <w:p w:rsidR="00251B92" w:rsidRPr="00F9210E" w:rsidRDefault="00251B92" w:rsidP="00251B92">
      <w:pPr>
        <w:rPr>
          <w:rFonts w:ascii="Arial" w:hAnsi="Arial" w:cs="Arial"/>
          <w:b/>
          <w:i/>
          <w:iCs/>
          <w:sz w:val="20"/>
          <w:szCs w:val="20"/>
          <w:lang w:val="en-US"/>
        </w:rPr>
      </w:pPr>
    </w:p>
    <w:p w:rsidR="00251B92" w:rsidRPr="00F9210E" w:rsidRDefault="00251B92" w:rsidP="00251B92">
      <w:pPr>
        <w:rPr>
          <w:rFonts w:ascii="Arial" w:hAnsi="Arial" w:cs="Arial"/>
          <w:b/>
          <w:i/>
          <w:iCs/>
          <w:sz w:val="20"/>
          <w:szCs w:val="20"/>
          <w:lang w:val="en-US"/>
        </w:rPr>
      </w:pPr>
      <w:r w:rsidRPr="00F9210E">
        <w:rPr>
          <w:rFonts w:ascii="Arial" w:hAnsi="Arial" w:cs="Arial"/>
          <w:b/>
          <w:i/>
          <w:iCs/>
          <w:sz w:val="20"/>
          <w:szCs w:val="20"/>
          <w:lang w:val="en-US"/>
        </w:rPr>
        <w:t>Winning Applications of the Best Workplace for Women Award 2008:</w:t>
      </w:r>
    </w:p>
    <w:p w:rsidR="00251B92" w:rsidRPr="00F9210E" w:rsidRDefault="00251B92" w:rsidP="00251B92">
      <w:pPr>
        <w:tabs>
          <w:tab w:val="left" w:pos="7935"/>
        </w:tabs>
        <w:rPr>
          <w:rFonts w:ascii="Arial" w:hAnsi="Arial" w:cs="Arial"/>
          <w:i/>
          <w:iCs/>
          <w:color w:val="000000"/>
          <w:sz w:val="20"/>
          <w:szCs w:val="20"/>
          <w:lang w:val="en-US"/>
        </w:rPr>
      </w:pPr>
      <w:r w:rsidRPr="00F9210E">
        <w:rPr>
          <w:rFonts w:ascii="Arial" w:hAnsi="Arial" w:cs="Arial"/>
          <w:bCs/>
          <w:i/>
          <w:iCs/>
          <w:sz w:val="20"/>
          <w:szCs w:val="20"/>
          <w:lang w:val="en-US"/>
        </w:rPr>
        <w:t>Category I:</w:t>
      </w:r>
      <w:r w:rsidRPr="00F9210E">
        <w:rPr>
          <w:rFonts w:ascii="Arial" w:hAnsi="Arial" w:cs="Arial"/>
          <w:i/>
          <w:iCs/>
          <w:sz w:val="20"/>
          <w:szCs w:val="20"/>
          <w:lang w:val="en-US"/>
        </w:rPr>
        <w:t xml:space="preserve"> Companies employing more than </w:t>
      </w:r>
      <w:r w:rsidRPr="00F9210E">
        <w:rPr>
          <w:rFonts w:ascii="Arial" w:hAnsi="Arial" w:cs="Arial"/>
          <w:i/>
          <w:iCs/>
          <w:color w:val="000000"/>
          <w:sz w:val="20"/>
          <w:szCs w:val="20"/>
          <w:lang w:val="en-US"/>
        </w:rPr>
        <w:t>250 employees</w:t>
      </w:r>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Divided 1st Award: SAP Hungary Kft. and Citi Shared Service Center</w:t>
      </w:r>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 xml:space="preserve">2nd Award: </w:t>
      </w:r>
      <w:smartTag w:uri="urn:schemas-microsoft-com:office:smarttags" w:element="PersonName">
        <w:smartTagPr>
          <w:attr w:name="ProductID" w:val="ELMￜ NyRt."/>
        </w:smartTagPr>
        <w:r w:rsidRPr="00F9210E">
          <w:rPr>
            <w:rFonts w:ascii="Arial" w:hAnsi="Arial" w:cs="Arial"/>
            <w:color w:val="000000"/>
            <w:sz w:val="20"/>
            <w:szCs w:val="20"/>
            <w:lang w:val="en-US"/>
          </w:rPr>
          <w:t>ELMÜ NyRt.</w:t>
        </w:r>
      </w:smartTag>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3rd Award: GE Hungary Zrt. Energy Division</w:t>
      </w:r>
    </w:p>
    <w:p w:rsidR="00251B92" w:rsidRPr="00F9210E" w:rsidRDefault="00251B92" w:rsidP="00251B92">
      <w:pPr>
        <w:rPr>
          <w:rFonts w:ascii="Arial" w:hAnsi="Arial" w:cs="Arial"/>
          <w:i/>
          <w:iCs/>
          <w:color w:val="000000"/>
          <w:sz w:val="20"/>
          <w:szCs w:val="20"/>
          <w:lang w:val="en-US"/>
        </w:rPr>
      </w:pPr>
      <w:r w:rsidRPr="00F9210E">
        <w:rPr>
          <w:rFonts w:ascii="Arial" w:hAnsi="Arial" w:cs="Arial"/>
          <w:i/>
          <w:iCs/>
          <w:color w:val="000000"/>
          <w:sz w:val="20"/>
          <w:szCs w:val="20"/>
          <w:lang w:val="en-US"/>
        </w:rPr>
        <w:t>Category II: Companies employing 30-250 employees</w:t>
      </w:r>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1st Award:  EVOPRO Kft.</w:t>
      </w:r>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2nd Award: ZALAVÍZ Zrt.</w:t>
      </w:r>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3rd Award: Thermal Hotel Aquincum Zrt. Ramada Plaza</w:t>
      </w:r>
      <w:r w:rsidRPr="00F9210E">
        <w:rPr>
          <w:rFonts w:ascii="Arial" w:hAnsi="Arial" w:cs="Arial"/>
          <w:color w:val="000000"/>
          <w:sz w:val="20"/>
          <w:szCs w:val="20"/>
          <w:lang w:val="en-US"/>
        </w:rPr>
        <w:br/>
      </w:r>
      <w:r w:rsidRPr="00F9210E">
        <w:rPr>
          <w:rFonts w:ascii="Arial" w:hAnsi="Arial" w:cs="Arial"/>
          <w:i/>
          <w:iCs/>
          <w:color w:val="000000"/>
          <w:sz w:val="20"/>
          <w:szCs w:val="20"/>
          <w:lang w:val="en-US"/>
        </w:rPr>
        <w:t>Special Awards:</w:t>
      </w:r>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 xml:space="preserve">Special Award of the Ministry of Employment and Labour: </w:t>
      </w:r>
      <w:r w:rsidRPr="00F9210E">
        <w:rPr>
          <w:rFonts w:ascii="Arial" w:hAnsi="Arial" w:cs="Arial"/>
          <w:bCs/>
          <w:color w:val="000000"/>
          <w:sz w:val="20"/>
          <w:szCs w:val="20"/>
          <w:lang w:val="en-US"/>
        </w:rPr>
        <w:t xml:space="preserve">IC Companys </w:t>
      </w:r>
      <w:r w:rsidRPr="00F9210E">
        <w:rPr>
          <w:rFonts w:ascii="Arial" w:hAnsi="Arial" w:cs="Arial"/>
          <w:color w:val="000000"/>
          <w:sz w:val="20"/>
          <w:szCs w:val="20"/>
          <w:lang w:val="en-US"/>
        </w:rPr>
        <w:t xml:space="preserve">Hungary Kft. </w:t>
      </w:r>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 xml:space="preserve">Special Award of Figyelő (The Observer): ALCOA-Köfém Kft. </w:t>
      </w:r>
    </w:p>
    <w:p w:rsidR="00251B92" w:rsidRPr="00F9210E" w:rsidRDefault="00251B92" w:rsidP="00251B92">
      <w:pPr>
        <w:rPr>
          <w:rFonts w:ascii="Arial" w:hAnsi="Arial" w:cs="Arial"/>
          <w:color w:val="000000"/>
          <w:sz w:val="20"/>
          <w:szCs w:val="20"/>
          <w:lang w:val="en-US"/>
        </w:rPr>
      </w:pPr>
      <w:r w:rsidRPr="00F9210E">
        <w:rPr>
          <w:rFonts w:ascii="Arial" w:hAnsi="Arial" w:cs="Arial"/>
          <w:color w:val="000000"/>
          <w:sz w:val="20"/>
          <w:szCs w:val="20"/>
          <w:lang w:val="en-US"/>
        </w:rPr>
        <w:t>Special Award of Világgazdaság (World Economy): Kanizsa Trend Kft.</w:t>
      </w:r>
    </w:p>
    <w:p w:rsidR="00251B92" w:rsidRPr="00F9210E" w:rsidRDefault="00251B92" w:rsidP="00251B92">
      <w:pPr>
        <w:rPr>
          <w:rFonts w:ascii="Arial" w:hAnsi="Arial" w:cs="Arial"/>
          <w:b/>
          <w:i/>
          <w:sz w:val="20"/>
          <w:szCs w:val="20"/>
          <w:lang w:val="en-US"/>
        </w:rPr>
      </w:pPr>
    </w:p>
    <w:p w:rsidR="00251B92" w:rsidRPr="00F9210E" w:rsidRDefault="00251B92" w:rsidP="00251B92">
      <w:pPr>
        <w:rPr>
          <w:rFonts w:ascii="Arial" w:hAnsi="Arial" w:cs="Arial"/>
          <w:b/>
          <w:i/>
          <w:sz w:val="20"/>
          <w:szCs w:val="20"/>
          <w:lang w:val="en-US"/>
        </w:rPr>
      </w:pPr>
      <w:r w:rsidRPr="00F9210E">
        <w:rPr>
          <w:rFonts w:ascii="Arial" w:hAnsi="Arial" w:cs="Arial"/>
          <w:b/>
          <w:i/>
          <w:sz w:val="20"/>
          <w:szCs w:val="20"/>
          <w:lang w:val="en-US"/>
        </w:rPr>
        <w:t>Winning Applications of the Best Workplace for Women 2007:</w:t>
      </w:r>
    </w:p>
    <w:p w:rsidR="00251B92" w:rsidRDefault="00251B92" w:rsidP="00251B92">
      <w:pPr>
        <w:rPr>
          <w:rFonts w:ascii="Arial" w:hAnsi="Arial" w:cs="Arial"/>
          <w:sz w:val="20"/>
          <w:szCs w:val="20"/>
          <w:lang w:val="en-US"/>
        </w:rPr>
      </w:pPr>
      <w:r w:rsidRPr="00F9210E">
        <w:rPr>
          <w:rFonts w:ascii="Arial" w:hAnsi="Arial" w:cs="Arial"/>
          <w:i/>
          <w:sz w:val="20"/>
          <w:szCs w:val="20"/>
          <w:lang w:val="en-US"/>
        </w:rPr>
        <w:t>The 1st Award: DM Kft., 2nd Award:</w:t>
      </w:r>
      <w:r w:rsidRPr="00F9210E">
        <w:rPr>
          <w:rFonts w:ascii="Arial" w:hAnsi="Arial" w:cs="Arial"/>
          <w:sz w:val="20"/>
          <w:szCs w:val="20"/>
          <w:lang w:val="en-US"/>
        </w:rPr>
        <w:t xml:space="preserve"> Paksi Atomerőmű Zrt., </w:t>
      </w:r>
      <w:r w:rsidRPr="00F9210E">
        <w:rPr>
          <w:rFonts w:ascii="Arial" w:hAnsi="Arial" w:cs="Arial"/>
          <w:i/>
          <w:sz w:val="20"/>
          <w:szCs w:val="20"/>
          <w:lang w:val="en-US"/>
        </w:rPr>
        <w:t>3rd Award</w:t>
      </w:r>
      <w:r w:rsidRPr="00F9210E">
        <w:rPr>
          <w:rFonts w:ascii="Arial" w:hAnsi="Arial" w:cs="Arial"/>
          <w:sz w:val="20"/>
          <w:szCs w:val="20"/>
          <w:lang w:val="en-US"/>
        </w:rPr>
        <w:t xml:space="preserve">: a GE Hungary Zrt. Healthcare Division. The Ministry of Social Affairs and Labor presented </w:t>
      </w:r>
      <w:r w:rsidRPr="00F9210E">
        <w:rPr>
          <w:rFonts w:ascii="Arial" w:hAnsi="Arial" w:cs="Arial"/>
          <w:i/>
          <w:sz w:val="20"/>
          <w:szCs w:val="20"/>
          <w:lang w:val="en-US"/>
        </w:rPr>
        <w:t xml:space="preserve">WEST Hungary Consulting Kft. </w:t>
      </w:r>
      <w:r w:rsidRPr="00F9210E">
        <w:rPr>
          <w:rFonts w:ascii="Arial" w:hAnsi="Arial" w:cs="Arial"/>
          <w:sz w:val="20"/>
          <w:szCs w:val="20"/>
          <w:lang w:val="en-US"/>
        </w:rPr>
        <w:t>with a special award, which company applied in the category of the middle-sized companies alone.</w:t>
      </w:r>
    </w:p>
    <w:p w:rsidR="00157E4A" w:rsidRDefault="00157E4A" w:rsidP="00251B92">
      <w:pPr>
        <w:rPr>
          <w:rFonts w:ascii="Arial" w:hAnsi="Arial" w:cs="Arial"/>
          <w:sz w:val="20"/>
          <w:szCs w:val="20"/>
          <w:lang w:val="en-US"/>
        </w:rPr>
      </w:pPr>
    </w:p>
    <w:p w:rsidR="00251B92" w:rsidRDefault="00251B92" w:rsidP="00251B92">
      <w:pPr>
        <w:jc w:val="center"/>
        <w:rPr>
          <w:rFonts w:ascii="Arial" w:hAnsi="Arial" w:cs="Arial"/>
          <w:b/>
          <w:bCs/>
          <w:sz w:val="20"/>
          <w:szCs w:val="20"/>
          <w:lang w:val="en-US"/>
        </w:rPr>
      </w:pPr>
      <w:r w:rsidRPr="00F9210E">
        <w:rPr>
          <w:rFonts w:ascii="Arial" w:hAnsi="Arial" w:cs="Arial"/>
          <w:b/>
          <w:bCs/>
          <w:sz w:val="20"/>
          <w:szCs w:val="20"/>
          <w:lang w:val="en-US"/>
        </w:rPr>
        <w:t>Further information: Mrs. Andrea Ferenczi (+36309827093)</w:t>
      </w:r>
    </w:p>
    <w:p w:rsidR="00157E4A" w:rsidRPr="00F9210E" w:rsidRDefault="00157E4A" w:rsidP="00251B92">
      <w:pPr>
        <w:jc w:val="center"/>
        <w:rPr>
          <w:rFonts w:ascii="Arial" w:hAnsi="Arial" w:cs="Arial"/>
          <w:b/>
          <w:bCs/>
          <w:sz w:val="20"/>
          <w:szCs w:val="20"/>
          <w:lang w:val="en-US"/>
        </w:rPr>
      </w:pPr>
    </w:p>
    <w:p w:rsidR="00251B92" w:rsidRPr="000E5402" w:rsidRDefault="00251B92" w:rsidP="00157E4A">
      <w:pPr>
        <w:jc w:val="center"/>
        <w:rPr>
          <w:rFonts w:ascii="Arial" w:hAnsi="Arial" w:cs="Arial"/>
          <w:b/>
          <w:bCs/>
          <w:sz w:val="22"/>
          <w:szCs w:val="22"/>
        </w:rPr>
      </w:pPr>
      <w:r w:rsidRPr="002645F2">
        <w:rPr>
          <w:rFonts w:ascii="Arial" w:hAnsi="Arial" w:cs="Arial"/>
          <w:b/>
          <w:noProof/>
          <w:sz w:val="22"/>
          <w:szCs w:val="22"/>
        </w:rPr>
        <w:drawing>
          <wp:inline distT="0" distB="0" distL="0" distR="0">
            <wp:extent cx="5838825" cy="695325"/>
            <wp:effectExtent l="0" t="0" r="9525" b="9525"/>
            <wp:docPr id="4" name="Kép 4" descr="lnmh2009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nmh2009la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38825" cy="695325"/>
                    </a:xfrm>
                    <a:prstGeom prst="rect">
                      <a:avLst/>
                    </a:prstGeom>
                    <a:noFill/>
                    <a:ln>
                      <a:noFill/>
                    </a:ln>
                  </pic:spPr>
                </pic:pic>
              </a:graphicData>
            </a:graphic>
          </wp:inline>
        </w:drawing>
      </w:r>
    </w:p>
    <w:sectPr w:rsidR="00251B92" w:rsidRPr="000E5402" w:rsidSect="005F08AB">
      <w:headerReference w:type="default" r:id="rId10"/>
      <w:footerReference w:type="default" r:id="rId11"/>
      <w:headerReference w:type="first" r:id="rId12"/>
      <w:footerReference w:type="first" r:id="rId13"/>
      <w:pgSz w:w="11907" w:h="16840" w:code="9"/>
      <w:pgMar w:top="567"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12A" w:rsidRDefault="00FF712A">
      <w:r>
        <w:separator/>
      </w:r>
    </w:p>
  </w:endnote>
  <w:endnote w:type="continuationSeparator" w:id="0">
    <w:p w:rsidR="00FF712A" w:rsidRDefault="00FF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75" w:rsidRDefault="00F14375">
    <w:pPr>
      <w:pStyle w:val="llb"/>
      <w:jc w:val="right"/>
    </w:pPr>
    <w:r>
      <w:fldChar w:fldCharType="begin"/>
    </w:r>
    <w:r>
      <w:instrText>PAGE   \* MERGEFORMAT</w:instrText>
    </w:r>
    <w:r>
      <w:fldChar w:fldCharType="separate"/>
    </w:r>
    <w:r w:rsidR="00A87183">
      <w:rPr>
        <w:noProof/>
      </w:rPr>
      <w:t>3</w:t>
    </w:r>
    <w:r>
      <w:fldChar w:fldCharType="end"/>
    </w:r>
  </w:p>
  <w:p w:rsidR="00F14375" w:rsidRDefault="00F1437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375" w:rsidRDefault="00F14375">
    <w:pPr>
      <w:pStyle w:val="llb"/>
      <w:jc w:val="right"/>
    </w:pPr>
    <w:r>
      <w:fldChar w:fldCharType="begin"/>
    </w:r>
    <w:r>
      <w:instrText>PAGE   \* MERGEFORMAT</w:instrText>
    </w:r>
    <w:r>
      <w:fldChar w:fldCharType="separate"/>
    </w:r>
    <w:r w:rsidR="00FF712A">
      <w:rPr>
        <w:noProof/>
      </w:rPr>
      <w:t>1</w:t>
    </w:r>
    <w:r>
      <w:fldChar w:fldCharType="end"/>
    </w:r>
  </w:p>
  <w:p w:rsidR="001873ED" w:rsidRPr="0088264E" w:rsidRDefault="001873ED" w:rsidP="0088264E">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12A" w:rsidRDefault="00FF712A">
      <w:r>
        <w:separator/>
      </w:r>
    </w:p>
  </w:footnote>
  <w:footnote w:type="continuationSeparator" w:id="0">
    <w:p w:rsidR="00FF712A" w:rsidRDefault="00FF7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D" w:rsidRDefault="00E25A30">
    <w:pPr>
      <w:pStyle w:val="lfej"/>
      <w:jc w:val="center"/>
    </w:pPr>
    <w:r>
      <w:rPr>
        <w:noProof/>
      </w:rPr>
      <w:drawing>
        <wp:inline distT="0" distB="0" distL="0" distR="0">
          <wp:extent cx="1123950" cy="1123950"/>
          <wp:effectExtent l="0" t="0" r="0" b="0"/>
          <wp:docPr id="2" name="Kép 2" descr="3c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cm2"/>
                  <pic:cNvPicPr>
                    <a:picLocks noChangeAspect="1" noChangeArrowheads="1"/>
                  </pic:cNvPicPr>
                </pic:nvPicPr>
                <pic:blipFill>
                  <a:blip r:embed="rId1">
                    <a:extLst>
                      <a:ext uri="{28A0092B-C50C-407E-A947-70E740481C1C}">
                        <a14:useLocalDpi xmlns:a14="http://schemas.microsoft.com/office/drawing/2010/main" val="0"/>
                      </a:ext>
                    </a:extLst>
                  </a:blip>
                  <a:srcRect l="-1654" t="-1651" r="-1654" b="-1651"/>
                  <a:stretch>
                    <a:fillRect/>
                  </a:stretch>
                </pic:blipFill>
                <pic:spPr bwMode="auto">
                  <a:xfrm>
                    <a:off x="0" y="0"/>
                    <a:ext cx="1123950" cy="1123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D" w:rsidRPr="00B84E36" w:rsidRDefault="00E25A30" w:rsidP="00B84E36">
    <w:pPr>
      <w:pStyle w:val="lfej"/>
      <w:jc w:val="center"/>
    </w:pPr>
    <w:r>
      <w:rPr>
        <w:noProof/>
      </w:rPr>
      <w:drawing>
        <wp:inline distT="0" distB="0" distL="0" distR="0">
          <wp:extent cx="1847850" cy="1847850"/>
          <wp:effectExtent l="0" t="0" r="0" b="0"/>
          <wp:docPr id="1" name="Kép 1" descr="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cm"/>
                  <pic:cNvPicPr>
                    <a:picLocks noChangeAspect="1" noChangeArrowheads="1"/>
                  </pic:cNvPicPr>
                </pic:nvPicPr>
                <pic:blipFill>
                  <a:blip r:embed="rId1">
                    <a:extLst>
                      <a:ext uri="{28A0092B-C50C-407E-A947-70E740481C1C}">
                        <a14:useLocalDpi xmlns:a14="http://schemas.microsoft.com/office/drawing/2010/main" val="0"/>
                      </a:ext>
                    </a:extLst>
                  </a:blip>
                  <a:srcRect l="-995" t="-995" r="-995" b="-995"/>
                  <a:stretch>
                    <a:fillRect/>
                  </a:stretch>
                </pic:blipFill>
                <pic:spPr bwMode="auto">
                  <a:xfrm>
                    <a:off x="0" y="0"/>
                    <a:ext cx="1847850" cy="1847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4718"/>
    <w:multiLevelType w:val="multilevel"/>
    <w:tmpl w:val="71B6E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56F7461"/>
    <w:multiLevelType w:val="hybridMultilevel"/>
    <w:tmpl w:val="05143348"/>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CAC638F"/>
    <w:multiLevelType w:val="hybridMultilevel"/>
    <w:tmpl w:val="53765FFA"/>
    <w:lvl w:ilvl="0" w:tplc="040E0001">
      <w:start w:val="1"/>
      <w:numFmt w:val="bullet"/>
      <w:lvlText w:val=""/>
      <w:lvlJc w:val="left"/>
      <w:pPr>
        <w:tabs>
          <w:tab w:val="num" w:pos="1776"/>
        </w:tabs>
        <w:ind w:left="1776" w:hanging="360"/>
      </w:pPr>
      <w:rPr>
        <w:rFonts w:ascii="Symbol" w:hAnsi="Symbol" w:hint="default"/>
      </w:rPr>
    </w:lvl>
    <w:lvl w:ilvl="1" w:tplc="040E0003" w:tentative="1">
      <w:start w:val="1"/>
      <w:numFmt w:val="bullet"/>
      <w:lvlText w:val="o"/>
      <w:lvlJc w:val="left"/>
      <w:pPr>
        <w:tabs>
          <w:tab w:val="num" w:pos="2496"/>
        </w:tabs>
        <w:ind w:left="2496" w:hanging="360"/>
      </w:pPr>
      <w:rPr>
        <w:rFonts w:ascii="Courier New" w:hAnsi="Courier New" w:cs="Courier New" w:hint="default"/>
      </w:rPr>
    </w:lvl>
    <w:lvl w:ilvl="2" w:tplc="040E0005" w:tentative="1">
      <w:start w:val="1"/>
      <w:numFmt w:val="bullet"/>
      <w:lvlText w:val=""/>
      <w:lvlJc w:val="left"/>
      <w:pPr>
        <w:tabs>
          <w:tab w:val="num" w:pos="3216"/>
        </w:tabs>
        <w:ind w:left="3216" w:hanging="360"/>
      </w:pPr>
      <w:rPr>
        <w:rFonts w:ascii="Wingdings" w:hAnsi="Wingdings" w:hint="default"/>
      </w:rPr>
    </w:lvl>
    <w:lvl w:ilvl="3" w:tplc="040E0001" w:tentative="1">
      <w:start w:val="1"/>
      <w:numFmt w:val="bullet"/>
      <w:lvlText w:val=""/>
      <w:lvlJc w:val="left"/>
      <w:pPr>
        <w:tabs>
          <w:tab w:val="num" w:pos="3936"/>
        </w:tabs>
        <w:ind w:left="3936" w:hanging="360"/>
      </w:pPr>
      <w:rPr>
        <w:rFonts w:ascii="Symbol" w:hAnsi="Symbol" w:hint="default"/>
      </w:rPr>
    </w:lvl>
    <w:lvl w:ilvl="4" w:tplc="040E0003" w:tentative="1">
      <w:start w:val="1"/>
      <w:numFmt w:val="bullet"/>
      <w:lvlText w:val="o"/>
      <w:lvlJc w:val="left"/>
      <w:pPr>
        <w:tabs>
          <w:tab w:val="num" w:pos="4656"/>
        </w:tabs>
        <w:ind w:left="4656" w:hanging="360"/>
      </w:pPr>
      <w:rPr>
        <w:rFonts w:ascii="Courier New" w:hAnsi="Courier New" w:cs="Courier New" w:hint="default"/>
      </w:rPr>
    </w:lvl>
    <w:lvl w:ilvl="5" w:tplc="040E0005" w:tentative="1">
      <w:start w:val="1"/>
      <w:numFmt w:val="bullet"/>
      <w:lvlText w:val=""/>
      <w:lvlJc w:val="left"/>
      <w:pPr>
        <w:tabs>
          <w:tab w:val="num" w:pos="5376"/>
        </w:tabs>
        <w:ind w:left="5376" w:hanging="360"/>
      </w:pPr>
      <w:rPr>
        <w:rFonts w:ascii="Wingdings" w:hAnsi="Wingdings" w:hint="default"/>
      </w:rPr>
    </w:lvl>
    <w:lvl w:ilvl="6" w:tplc="040E0001" w:tentative="1">
      <w:start w:val="1"/>
      <w:numFmt w:val="bullet"/>
      <w:lvlText w:val=""/>
      <w:lvlJc w:val="left"/>
      <w:pPr>
        <w:tabs>
          <w:tab w:val="num" w:pos="6096"/>
        </w:tabs>
        <w:ind w:left="6096" w:hanging="360"/>
      </w:pPr>
      <w:rPr>
        <w:rFonts w:ascii="Symbol" w:hAnsi="Symbol" w:hint="default"/>
      </w:rPr>
    </w:lvl>
    <w:lvl w:ilvl="7" w:tplc="040E0003" w:tentative="1">
      <w:start w:val="1"/>
      <w:numFmt w:val="bullet"/>
      <w:lvlText w:val="o"/>
      <w:lvlJc w:val="left"/>
      <w:pPr>
        <w:tabs>
          <w:tab w:val="num" w:pos="6816"/>
        </w:tabs>
        <w:ind w:left="6816" w:hanging="360"/>
      </w:pPr>
      <w:rPr>
        <w:rFonts w:ascii="Courier New" w:hAnsi="Courier New" w:cs="Courier New" w:hint="default"/>
      </w:rPr>
    </w:lvl>
    <w:lvl w:ilvl="8" w:tplc="040E0005" w:tentative="1">
      <w:start w:val="1"/>
      <w:numFmt w:val="bullet"/>
      <w:lvlText w:val=""/>
      <w:lvlJc w:val="left"/>
      <w:pPr>
        <w:tabs>
          <w:tab w:val="num" w:pos="7536"/>
        </w:tabs>
        <w:ind w:left="7536" w:hanging="360"/>
      </w:pPr>
      <w:rPr>
        <w:rFonts w:ascii="Wingdings" w:hAnsi="Wingdings" w:hint="default"/>
      </w:rPr>
    </w:lvl>
  </w:abstractNum>
  <w:abstractNum w:abstractNumId="3">
    <w:nsid w:val="4C54794A"/>
    <w:multiLevelType w:val="hybridMultilevel"/>
    <w:tmpl w:val="C5F4DBC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6E2726A2"/>
    <w:multiLevelType w:val="hybridMultilevel"/>
    <w:tmpl w:val="0958F7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2EA"/>
    <w:rsid w:val="00020895"/>
    <w:rsid w:val="00021114"/>
    <w:rsid w:val="00023519"/>
    <w:rsid w:val="0004294A"/>
    <w:rsid w:val="000451B7"/>
    <w:rsid w:val="000557FA"/>
    <w:rsid w:val="000561D3"/>
    <w:rsid w:val="00060C14"/>
    <w:rsid w:val="00066B3F"/>
    <w:rsid w:val="000710B3"/>
    <w:rsid w:val="0008137C"/>
    <w:rsid w:val="00081586"/>
    <w:rsid w:val="00085DCA"/>
    <w:rsid w:val="0009299D"/>
    <w:rsid w:val="000A0D44"/>
    <w:rsid w:val="000A635A"/>
    <w:rsid w:val="000A70C8"/>
    <w:rsid w:val="000B54F5"/>
    <w:rsid w:val="000C1B88"/>
    <w:rsid w:val="000C3332"/>
    <w:rsid w:val="000E5016"/>
    <w:rsid w:val="000E5402"/>
    <w:rsid w:val="000F7FBC"/>
    <w:rsid w:val="00105615"/>
    <w:rsid w:val="00126CEB"/>
    <w:rsid w:val="00157E4A"/>
    <w:rsid w:val="001625BF"/>
    <w:rsid w:val="00164587"/>
    <w:rsid w:val="00165C16"/>
    <w:rsid w:val="00166746"/>
    <w:rsid w:val="001819FA"/>
    <w:rsid w:val="001873ED"/>
    <w:rsid w:val="001B0505"/>
    <w:rsid w:val="001C58EC"/>
    <w:rsid w:val="001C7E36"/>
    <w:rsid w:val="001D2FBC"/>
    <w:rsid w:val="001D555B"/>
    <w:rsid w:val="001E60CC"/>
    <w:rsid w:val="00241601"/>
    <w:rsid w:val="00250CB4"/>
    <w:rsid w:val="00251B92"/>
    <w:rsid w:val="00253FD6"/>
    <w:rsid w:val="00277144"/>
    <w:rsid w:val="00286D13"/>
    <w:rsid w:val="002904EE"/>
    <w:rsid w:val="002A0ACB"/>
    <w:rsid w:val="002A616F"/>
    <w:rsid w:val="002C36E7"/>
    <w:rsid w:val="002D10FF"/>
    <w:rsid w:val="002F1975"/>
    <w:rsid w:val="00330864"/>
    <w:rsid w:val="003361A0"/>
    <w:rsid w:val="00340070"/>
    <w:rsid w:val="00355815"/>
    <w:rsid w:val="0036037F"/>
    <w:rsid w:val="003609D2"/>
    <w:rsid w:val="00373B94"/>
    <w:rsid w:val="00383B8D"/>
    <w:rsid w:val="0038624E"/>
    <w:rsid w:val="003B223E"/>
    <w:rsid w:val="003B57B1"/>
    <w:rsid w:val="003C4EC9"/>
    <w:rsid w:val="003D7439"/>
    <w:rsid w:val="003E129E"/>
    <w:rsid w:val="003E249F"/>
    <w:rsid w:val="003F288E"/>
    <w:rsid w:val="00401DAA"/>
    <w:rsid w:val="00404BE9"/>
    <w:rsid w:val="00411C75"/>
    <w:rsid w:val="00412A2F"/>
    <w:rsid w:val="00416874"/>
    <w:rsid w:val="00427FDB"/>
    <w:rsid w:val="004377D9"/>
    <w:rsid w:val="00447671"/>
    <w:rsid w:val="00471AD9"/>
    <w:rsid w:val="00472BA8"/>
    <w:rsid w:val="004747C9"/>
    <w:rsid w:val="004820BE"/>
    <w:rsid w:val="004974C0"/>
    <w:rsid w:val="004E2125"/>
    <w:rsid w:val="004E5A7F"/>
    <w:rsid w:val="004F09D1"/>
    <w:rsid w:val="004F3717"/>
    <w:rsid w:val="005158A3"/>
    <w:rsid w:val="00527B7D"/>
    <w:rsid w:val="00534115"/>
    <w:rsid w:val="0054191B"/>
    <w:rsid w:val="00542565"/>
    <w:rsid w:val="00565144"/>
    <w:rsid w:val="00570524"/>
    <w:rsid w:val="0059545F"/>
    <w:rsid w:val="005A2845"/>
    <w:rsid w:val="005A436D"/>
    <w:rsid w:val="005B4BB7"/>
    <w:rsid w:val="005B5D8D"/>
    <w:rsid w:val="005D1A0B"/>
    <w:rsid w:val="005D2153"/>
    <w:rsid w:val="005F08AB"/>
    <w:rsid w:val="005F3BDE"/>
    <w:rsid w:val="005F6035"/>
    <w:rsid w:val="00620C0C"/>
    <w:rsid w:val="0062241C"/>
    <w:rsid w:val="00626233"/>
    <w:rsid w:val="0062654B"/>
    <w:rsid w:val="006335A3"/>
    <w:rsid w:val="00640BB6"/>
    <w:rsid w:val="00641B2A"/>
    <w:rsid w:val="0064563F"/>
    <w:rsid w:val="00651D51"/>
    <w:rsid w:val="0065602A"/>
    <w:rsid w:val="006605F2"/>
    <w:rsid w:val="006861BD"/>
    <w:rsid w:val="006912D0"/>
    <w:rsid w:val="006956B9"/>
    <w:rsid w:val="0069711B"/>
    <w:rsid w:val="006973DC"/>
    <w:rsid w:val="006A1D1F"/>
    <w:rsid w:val="006A369E"/>
    <w:rsid w:val="006C04E4"/>
    <w:rsid w:val="006E069D"/>
    <w:rsid w:val="006F0034"/>
    <w:rsid w:val="006F4C3C"/>
    <w:rsid w:val="00701C72"/>
    <w:rsid w:val="00705668"/>
    <w:rsid w:val="007328D3"/>
    <w:rsid w:val="00734CD5"/>
    <w:rsid w:val="00740111"/>
    <w:rsid w:val="00740F5E"/>
    <w:rsid w:val="007469D7"/>
    <w:rsid w:val="00761978"/>
    <w:rsid w:val="0077740D"/>
    <w:rsid w:val="0078004C"/>
    <w:rsid w:val="007820FC"/>
    <w:rsid w:val="007837C3"/>
    <w:rsid w:val="00783C84"/>
    <w:rsid w:val="00784F39"/>
    <w:rsid w:val="007A3D99"/>
    <w:rsid w:val="007C349A"/>
    <w:rsid w:val="007D1376"/>
    <w:rsid w:val="007D18D7"/>
    <w:rsid w:val="007D3F85"/>
    <w:rsid w:val="007E47BB"/>
    <w:rsid w:val="007E7780"/>
    <w:rsid w:val="007F1BD2"/>
    <w:rsid w:val="00814C2E"/>
    <w:rsid w:val="00843730"/>
    <w:rsid w:val="00844A92"/>
    <w:rsid w:val="008738DE"/>
    <w:rsid w:val="0088264E"/>
    <w:rsid w:val="0089218E"/>
    <w:rsid w:val="008A27DC"/>
    <w:rsid w:val="008A7FC3"/>
    <w:rsid w:val="008B4A82"/>
    <w:rsid w:val="008B7CBD"/>
    <w:rsid w:val="008C301C"/>
    <w:rsid w:val="008C670A"/>
    <w:rsid w:val="008D128D"/>
    <w:rsid w:val="0090032F"/>
    <w:rsid w:val="0090522B"/>
    <w:rsid w:val="00916E0D"/>
    <w:rsid w:val="00925B56"/>
    <w:rsid w:val="0093089A"/>
    <w:rsid w:val="009462E5"/>
    <w:rsid w:val="009562AF"/>
    <w:rsid w:val="009647AB"/>
    <w:rsid w:val="009665F5"/>
    <w:rsid w:val="00994B74"/>
    <w:rsid w:val="009A648A"/>
    <w:rsid w:val="009A701C"/>
    <w:rsid w:val="009C3E2E"/>
    <w:rsid w:val="009D1F36"/>
    <w:rsid w:val="009E48F9"/>
    <w:rsid w:val="009E5EA7"/>
    <w:rsid w:val="009E7B81"/>
    <w:rsid w:val="00A25829"/>
    <w:rsid w:val="00A265CA"/>
    <w:rsid w:val="00A31573"/>
    <w:rsid w:val="00A40381"/>
    <w:rsid w:val="00A40DBA"/>
    <w:rsid w:val="00A45236"/>
    <w:rsid w:val="00A543D0"/>
    <w:rsid w:val="00A71C99"/>
    <w:rsid w:val="00A752EA"/>
    <w:rsid w:val="00A77B59"/>
    <w:rsid w:val="00A836A8"/>
    <w:rsid w:val="00A87183"/>
    <w:rsid w:val="00A910F3"/>
    <w:rsid w:val="00AA6F32"/>
    <w:rsid w:val="00AC6E51"/>
    <w:rsid w:val="00AD2E92"/>
    <w:rsid w:val="00AD5C78"/>
    <w:rsid w:val="00AD66BB"/>
    <w:rsid w:val="00B24B29"/>
    <w:rsid w:val="00B511B2"/>
    <w:rsid w:val="00B71B9C"/>
    <w:rsid w:val="00B73F66"/>
    <w:rsid w:val="00B758BB"/>
    <w:rsid w:val="00B80262"/>
    <w:rsid w:val="00B84E36"/>
    <w:rsid w:val="00BB0678"/>
    <w:rsid w:val="00BB19FD"/>
    <w:rsid w:val="00BC6E9F"/>
    <w:rsid w:val="00BD4408"/>
    <w:rsid w:val="00BE7A50"/>
    <w:rsid w:val="00BF0A2A"/>
    <w:rsid w:val="00BF24F9"/>
    <w:rsid w:val="00C053EA"/>
    <w:rsid w:val="00C056FB"/>
    <w:rsid w:val="00C10130"/>
    <w:rsid w:val="00C146C5"/>
    <w:rsid w:val="00C22024"/>
    <w:rsid w:val="00C32FFD"/>
    <w:rsid w:val="00C43512"/>
    <w:rsid w:val="00C440ED"/>
    <w:rsid w:val="00C46BF7"/>
    <w:rsid w:val="00C57DDD"/>
    <w:rsid w:val="00C8328C"/>
    <w:rsid w:val="00C935D8"/>
    <w:rsid w:val="00C96B86"/>
    <w:rsid w:val="00C97B71"/>
    <w:rsid w:val="00CA3F2A"/>
    <w:rsid w:val="00CB168C"/>
    <w:rsid w:val="00CB1AEF"/>
    <w:rsid w:val="00CC0475"/>
    <w:rsid w:val="00CD2B04"/>
    <w:rsid w:val="00CE4D56"/>
    <w:rsid w:val="00CF03B6"/>
    <w:rsid w:val="00CF1104"/>
    <w:rsid w:val="00D06667"/>
    <w:rsid w:val="00D1142E"/>
    <w:rsid w:val="00D13ADB"/>
    <w:rsid w:val="00D1571D"/>
    <w:rsid w:val="00D362F9"/>
    <w:rsid w:val="00D37FB9"/>
    <w:rsid w:val="00D62A31"/>
    <w:rsid w:val="00D6508A"/>
    <w:rsid w:val="00D81AD6"/>
    <w:rsid w:val="00DA2446"/>
    <w:rsid w:val="00DB1803"/>
    <w:rsid w:val="00DB23EA"/>
    <w:rsid w:val="00DB5A4E"/>
    <w:rsid w:val="00DB6450"/>
    <w:rsid w:val="00DD46F6"/>
    <w:rsid w:val="00DE57F7"/>
    <w:rsid w:val="00E039C2"/>
    <w:rsid w:val="00E06CF1"/>
    <w:rsid w:val="00E15A3D"/>
    <w:rsid w:val="00E15D93"/>
    <w:rsid w:val="00E163AF"/>
    <w:rsid w:val="00E25A30"/>
    <w:rsid w:val="00E27BF2"/>
    <w:rsid w:val="00E34D6A"/>
    <w:rsid w:val="00E40AE8"/>
    <w:rsid w:val="00E4477C"/>
    <w:rsid w:val="00E532F0"/>
    <w:rsid w:val="00E55146"/>
    <w:rsid w:val="00E62A51"/>
    <w:rsid w:val="00E75AAB"/>
    <w:rsid w:val="00E76562"/>
    <w:rsid w:val="00E860F3"/>
    <w:rsid w:val="00E8666D"/>
    <w:rsid w:val="00E95731"/>
    <w:rsid w:val="00E96A5E"/>
    <w:rsid w:val="00EA4317"/>
    <w:rsid w:val="00EB299F"/>
    <w:rsid w:val="00EB3998"/>
    <w:rsid w:val="00ED4B6E"/>
    <w:rsid w:val="00EE28BA"/>
    <w:rsid w:val="00EE68D3"/>
    <w:rsid w:val="00EE7E8C"/>
    <w:rsid w:val="00EF0444"/>
    <w:rsid w:val="00EF2FCD"/>
    <w:rsid w:val="00F07B5F"/>
    <w:rsid w:val="00F100EE"/>
    <w:rsid w:val="00F14375"/>
    <w:rsid w:val="00F15DFF"/>
    <w:rsid w:val="00F44376"/>
    <w:rsid w:val="00F63FD2"/>
    <w:rsid w:val="00F6616B"/>
    <w:rsid w:val="00F707FE"/>
    <w:rsid w:val="00F75175"/>
    <w:rsid w:val="00F873C0"/>
    <w:rsid w:val="00F9210E"/>
    <w:rsid w:val="00F92D81"/>
    <w:rsid w:val="00F93529"/>
    <w:rsid w:val="00FA47FC"/>
    <w:rsid w:val="00FC0079"/>
    <w:rsid w:val="00FC2817"/>
    <w:rsid w:val="00FC619B"/>
    <w:rsid w:val="00FC6FCE"/>
    <w:rsid w:val="00FD546A"/>
    <w:rsid w:val="00FE3276"/>
    <w:rsid w:val="00FE5F79"/>
    <w:rsid w:val="00FF1C25"/>
    <w:rsid w:val="00FF71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9856051-4618-4AA0-B211-05321AF3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pPr>
      <w:tabs>
        <w:tab w:val="center" w:pos="4320"/>
        <w:tab w:val="right" w:pos="8640"/>
      </w:tabs>
    </w:pPr>
  </w:style>
  <w:style w:type="paragraph" w:styleId="llb">
    <w:name w:val="footer"/>
    <w:basedOn w:val="Norml"/>
    <w:link w:val="llbChar"/>
    <w:uiPriority w:val="99"/>
    <w:pPr>
      <w:tabs>
        <w:tab w:val="center" w:pos="4320"/>
        <w:tab w:val="right" w:pos="8640"/>
      </w:tabs>
    </w:pPr>
  </w:style>
  <w:style w:type="paragraph" w:styleId="Buborkszveg">
    <w:name w:val="Balloon Text"/>
    <w:basedOn w:val="Norml"/>
    <w:link w:val="BuborkszvegChar"/>
    <w:rsid w:val="000F7FBC"/>
    <w:rPr>
      <w:rFonts w:ascii="Tahoma" w:hAnsi="Tahoma" w:cs="Tahoma"/>
      <w:sz w:val="16"/>
      <w:szCs w:val="16"/>
    </w:rPr>
  </w:style>
  <w:style w:type="character" w:customStyle="1" w:styleId="BuborkszvegChar">
    <w:name w:val="Buborékszöveg Char"/>
    <w:link w:val="Buborkszveg"/>
    <w:rsid w:val="000F7FBC"/>
    <w:rPr>
      <w:rFonts w:ascii="Tahoma" w:hAnsi="Tahoma" w:cs="Tahoma"/>
      <w:sz w:val="16"/>
      <w:szCs w:val="16"/>
    </w:rPr>
  </w:style>
  <w:style w:type="character" w:customStyle="1" w:styleId="llbChar">
    <w:name w:val="Élőláb Char"/>
    <w:link w:val="llb"/>
    <w:uiPriority w:val="99"/>
    <w:rsid w:val="004F09D1"/>
    <w:rPr>
      <w:sz w:val="24"/>
      <w:szCs w:val="24"/>
    </w:rPr>
  </w:style>
  <w:style w:type="character" w:styleId="Kiemels2">
    <w:name w:val="Strong"/>
    <w:uiPriority w:val="22"/>
    <w:qFormat/>
    <w:rsid w:val="004F09D1"/>
    <w:rPr>
      <w:b/>
      <w:bCs/>
    </w:rPr>
  </w:style>
  <w:style w:type="character" w:styleId="Kiemels">
    <w:name w:val="Emphasis"/>
    <w:qFormat/>
    <w:rsid w:val="004F09D1"/>
    <w:rPr>
      <w:b/>
      <w:bCs/>
      <w:i w:val="0"/>
      <w:iCs w:val="0"/>
    </w:rPr>
  </w:style>
  <w:style w:type="paragraph" w:styleId="NormlWeb">
    <w:name w:val="Normal (Web)"/>
    <w:basedOn w:val="Norml"/>
    <w:rsid w:val="004F09D1"/>
    <w:pPr>
      <w:spacing w:before="100" w:beforeAutospacing="1" w:after="100" w:afterAutospacing="1"/>
    </w:pPr>
  </w:style>
  <w:style w:type="character" w:styleId="Hiperhivatkozs">
    <w:name w:val="Hyperlink"/>
    <w:uiPriority w:val="99"/>
    <w:unhideWhenUsed/>
    <w:rsid w:val="0077740D"/>
    <w:rPr>
      <w:color w:val="0563C1"/>
      <w:u w:val="single"/>
    </w:rPr>
  </w:style>
  <w:style w:type="paragraph" w:styleId="Csakszveg">
    <w:name w:val="Plain Text"/>
    <w:basedOn w:val="Norml"/>
    <w:link w:val="CsakszvegChar"/>
    <w:uiPriority w:val="99"/>
    <w:unhideWhenUsed/>
    <w:rsid w:val="006A1D1F"/>
    <w:rPr>
      <w:rFonts w:ascii="Calibri" w:eastAsia="Calibri" w:hAnsi="Calibri" w:cs="Consolas"/>
      <w:sz w:val="22"/>
      <w:szCs w:val="21"/>
      <w:lang w:eastAsia="en-US"/>
    </w:rPr>
  </w:style>
  <w:style w:type="character" w:customStyle="1" w:styleId="CsakszvegChar">
    <w:name w:val="Csak szöveg Char"/>
    <w:link w:val="Csakszveg"/>
    <w:uiPriority w:val="99"/>
    <w:rsid w:val="006A1D1F"/>
    <w:rPr>
      <w:rFonts w:ascii="Calibri" w:eastAsia="Calibri" w:hAnsi="Calibri" w:cs="Consolas"/>
      <w:sz w:val="22"/>
      <w:szCs w:val="21"/>
      <w:lang w:eastAsia="en-US"/>
    </w:rPr>
  </w:style>
  <w:style w:type="paragraph" w:styleId="Szvegtrzs">
    <w:name w:val="Body Text"/>
    <w:basedOn w:val="Norml"/>
    <w:link w:val="SzvegtrzsChar"/>
    <w:unhideWhenUsed/>
    <w:rsid w:val="00E15D93"/>
    <w:pPr>
      <w:widowControl w:val="0"/>
      <w:snapToGrid w:val="0"/>
      <w:spacing w:before="240"/>
      <w:jc w:val="both"/>
    </w:pPr>
    <w:rPr>
      <w:szCs w:val="20"/>
    </w:rPr>
  </w:style>
  <w:style w:type="character" w:customStyle="1" w:styleId="SzvegtrzsChar">
    <w:name w:val="Szövegtörzs Char"/>
    <w:basedOn w:val="Bekezdsalapbettpusa"/>
    <w:link w:val="Szvegtrzs"/>
    <w:rsid w:val="00E15D93"/>
    <w:rPr>
      <w:sz w:val="24"/>
    </w:rPr>
  </w:style>
  <w:style w:type="character" w:customStyle="1" w:styleId="st">
    <w:name w:val="st"/>
    <w:rsid w:val="00E15D93"/>
  </w:style>
  <w:style w:type="paragraph" w:styleId="Listaszerbekezds">
    <w:name w:val="List Paragraph"/>
    <w:basedOn w:val="Norml"/>
    <w:uiPriority w:val="34"/>
    <w:qFormat/>
    <w:rsid w:val="00E15D93"/>
    <w:pPr>
      <w:ind w:left="720"/>
    </w:pPr>
    <w:rPr>
      <w:rFonts w:ascii="Calibri" w:eastAsia="Calibri" w:hAnsi="Calibri"/>
      <w:sz w:val="22"/>
      <w:szCs w:val="22"/>
      <w:lang w:eastAsia="en-US"/>
    </w:rPr>
  </w:style>
  <w:style w:type="paragraph" w:customStyle="1" w:styleId="Default">
    <w:name w:val="Default"/>
    <w:rsid w:val="002F1975"/>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7626">
      <w:bodyDiv w:val="1"/>
      <w:marLeft w:val="0"/>
      <w:marRight w:val="0"/>
      <w:marTop w:val="0"/>
      <w:marBottom w:val="0"/>
      <w:divBdr>
        <w:top w:val="none" w:sz="0" w:space="0" w:color="auto"/>
        <w:left w:val="none" w:sz="0" w:space="0" w:color="auto"/>
        <w:bottom w:val="none" w:sz="0" w:space="0" w:color="auto"/>
        <w:right w:val="none" w:sz="0" w:space="0" w:color="auto"/>
      </w:divBdr>
    </w:div>
    <w:div w:id="131413894">
      <w:bodyDiv w:val="1"/>
      <w:marLeft w:val="0"/>
      <w:marRight w:val="0"/>
      <w:marTop w:val="0"/>
      <w:marBottom w:val="0"/>
      <w:divBdr>
        <w:top w:val="none" w:sz="0" w:space="0" w:color="auto"/>
        <w:left w:val="none" w:sz="0" w:space="0" w:color="auto"/>
        <w:bottom w:val="none" w:sz="0" w:space="0" w:color="auto"/>
        <w:right w:val="none" w:sz="0" w:space="0" w:color="auto"/>
      </w:divBdr>
    </w:div>
    <w:div w:id="167869330">
      <w:bodyDiv w:val="1"/>
      <w:marLeft w:val="0"/>
      <w:marRight w:val="0"/>
      <w:marTop w:val="0"/>
      <w:marBottom w:val="0"/>
      <w:divBdr>
        <w:top w:val="none" w:sz="0" w:space="0" w:color="auto"/>
        <w:left w:val="none" w:sz="0" w:space="0" w:color="auto"/>
        <w:bottom w:val="none" w:sz="0" w:space="0" w:color="auto"/>
        <w:right w:val="none" w:sz="0" w:space="0" w:color="auto"/>
      </w:divBdr>
    </w:div>
    <w:div w:id="989597379">
      <w:bodyDiv w:val="1"/>
      <w:marLeft w:val="0"/>
      <w:marRight w:val="0"/>
      <w:marTop w:val="0"/>
      <w:marBottom w:val="0"/>
      <w:divBdr>
        <w:top w:val="none" w:sz="0" w:space="0" w:color="auto"/>
        <w:left w:val="none" w:sz="0" w:space="0" w:color="auto"/>
        <w:bottom w:val="none" w:sz="0" w:space="0" w:color="auto"/>
        <w:right w:val="none" w:sz="0" w:space="0" w:color="auto"/>
      </w:divBdr>
    </w:div>
    <w:div w:id="1051537399">
      <w:bodyDiv w:val="1"/>
      <w:marLeft w:val="0"/>
      <w:marRight w:val="0"/>
      <w:marTop w:val="0"/>
      <w:marBottom w:val="0"/>
      <w:divBdr>
        <w:top w:val="none" w:sz="0" w:space="0" w:color="auto"/>
        <w:left w:val="none" w:sz="0" w:space="0" w:color="auto"/>
        <w:bottom w:val="none" w:sz="0" w:space="0" w:color="auto"/>
        <w:right w:val="none" w:sz="0" w:space="0" w:color="auto"/>
      </w:divBdr>
    </w:div>
    <w:div w:id="1108159042">
      <w:bodyDiv w:val="1"/>
      <w:marLeft w:val="0"/>
      <w:marRight w:val="0"/>
      <w:marTop w:val="0"/>
      <w:marBottom w:val="0"/>
      <w:divBdr>
        <w:top w:val="none" w:sz="0" w:space="0" w:color="auto"/>
        <w:left w:val="none" w:sz="0" w:space="0" w:color="auto"/>
        <w:bottom w:val="none" w:sz="0" w:space="0" w:color="auto"/>
        <w:right w:val="none" w:sz="0" w:space="0" w:color="auto"/>
      </w:divBdr>
      <w:divsChild>
        <w:div w:id="1680738266">
          <w:marLeft w:val="0"/>
          <w:marRight w:val="0"/>
          <w:marTop w:val="225"/>
          <w:marBottom w:val="525"/>
          <w:divBdr>
            <w:top w:val="none" w:sz="0" w:space="0" w:color="auto"/>
            <w:left w:val="none" w:sz="0" w:space="0" w:color="auto"/>
            <w:bottom w:val="none" w:sz="0" w:space="0" w:color="auto"/>
            <w:right w:val="none" w:sz="0" w:space="0" w:color="auto"/>
          </w:divBdr>
          <w:divsChild>
            <w:div w:id="188421548">
              <w:marLeft w:val="0"/>
              <w:marRight w:val="0"/>
              <w:marTop w:val="0"/>
              <w:marBottom w:val="0"/>
              <w:divBdr>
                <w:top w:val="none" w:sz="0" w:space="0" w:color="auto"/>
                <w:left w:val="none" w:sz="0" w:space="0" w:color="auto"/>
                <w:bottom w:val="none" w:sz="0" w:space="0" w:color="auto"/>
                <w:right w:val="none" w:sz="0" w:space="0" w:color="auto"/>
              </w:divBdr>
              <w:divsChild>
                <w:div w:id="150801032">
                  <w:marLeft w:val="0"/>
                  <w:marRight w:val="0"/>
                  <w:marTop w:val="0"/>
                  <w:marBottom w:val="0"/>
                  <w:divBdr>
                    <w:top w:val="none" w:sz="0" w:space="0" w:color="auto"/>
                    <w:left w:val="none" w:sz="0" w:space="0" w:color="auto"/>
                    <w:bottom w:val="none" w:sz="0" w:space="0" w:color="auto"/>
                    <w:right w:val="none" w:sz="0" w:space="0" w:color="auto"/>
                  </w:divBdr>
                  <w:divsChild>
                    <w:div w:id="1648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0944">
      <w:bodyDiv w:val="1"/>
      <w:marLeft w:val="0"/>
      <w:marRight w:val="0"/>
      <w:marTop w:val="0"/>
      <w:marBottom w:val="0"/>
      <w:divBdr>
        <w:top w:val="none" w:sz="0" w:space="0" w:color="auto"/>
        <w:left w:val="none" w:sz="0" w:space="0" w:color="auto"/>
        <w:bottom w:val="none" w:sz="0" w:space="0" w:color="auto"/>
        <w:right w:val="none" w:sz="0" w:space="0" w:color="auto"/>
      </w:divBdr>
    </w:div>
    <w:div w:id="1214391307">
      <w:bodyDiv w:val="1"/>
      <w:marLeft w:val="0"/>
      <w:marRight w:val="0"/>
      <w:marTop w:val="0"/>
      <w:marBottom w:val="0"/>
      <w:divBdr>
        <w:top w:val="none" w:sz="0" w:space="0" w:color="auto"/>
        <w:left w:val="none" w:sz="0" w:space="0" w:color="auto"/>
        <w:bottom w:val="none" w:sz="0" w:space="0" w:color="auto"/>
        <w:right w:val="none" w:sz="0" w:space="0" w:color="auto"/>
      </w:divBdr>
    </w:div>
    <w:div w:id="1232234144">
      <w:bodyDiv w:val="1"/>
      <w:marLeft w:val="0"/>
      <w:marRight w:val="0"/>
      <w:marTop w:val="0"/>
      <w:marBottom w:val="0"/>
      <w:divBdr>
        <w:top w:val="none" w:sz="0" w:space="0" w:color="auto"/>
        <w:left w:val="none" w:sz="0" w:space="0" w:color="auto"/>
        <w:bottom w:val="none" w:sz="0" w:space="0" w:color="auto"/>
        <w:right w:val="none" w:sz="0" w:space="0" w:color="auto"/>
      </w:divBdr>
    </w:div>
    <w:div w:id="1373647408">
      <w:bodyDiv w:val="1"/>
      <w:marLeft w:val="0"/>
      <w:marRight w:val="0"/>
      <w:marTop w:val="0"/>
      <w:marBottom w:val="0"/>
      <w:divBdr>
        <w:top w:val="none" w:sz="0" w:space="0" w:color="auto"/>
        <w:left w:val="none" w:sz="0" w:space="0" w:color="auto"/>
        <w:bottom w:val="none" w:sz="0" w:space="0" w:color="auto"/>
        <w:right w:val="none" w:sz="0" w:space="0" w:color="auto"/>
      </w:divBdr>
    </w:div>
    <w:div w:id="1523595717">
      <w:bodyDiv w:val="1"/>
      <w:marLeft w:val="0"/>
      <w:marRight w:val="0"/>
      <w:marTop w:val="0"/>
      <w:marBottom w:val="0"/>
      <w:divBdr>
        <w:top w:val="none" w:sz="0" w:space="0" w:color="auto"/>
        <w:left w:val="none" w:sz="0" w:space="0" w:color="auto"/>
        <w:bottom w:val="none" w:sz="0" w:space="0" w:color="auto"/>
        <w:right w:val="none" w:sz="0" w:space="0" w:color="auto"/>
      </w:divBdr>
    </w:div>
    <w:div w:id="1640645935">
      <w:bodyDiv w:val="1"/>
      <w:marLeft w:val="0"/>
      <w:marRight w:val="0"/>
      <w:marTop w:val="0"/>
      <w:marBottom w:val="0"/>
      <w:divBdr>
        <w:top w:val="none" w:sz="0" w:space="0" w:color="auto"/>
        <w:left w:val="none" w:sz="0" w:space="0" w:color="auto"/>
        <w:bottom w:val="none" w:sz="0" w:space="0" w:color="auto"/>
        <w:right w:val="none" w:sz="0" w:space="0" w:color="auto"/>
      </w:divBdr>
    </w:div>
    <w:div w:id="1684623004">
      <w:bodyDiv w:val="1"/>
      <w:marLeft w:val="0"/>
      <w:marRight w:val="0"/>
      <w:marTop w:val="0"/>
      <w:marBottom w:val="0"/>
      <w:divBdr>
        <w:top w:val="none" w:sz="0" w:space="0" w:color="auto"/>
        <w:left w:val="none" w:sz="0" w:space="0" w:color="auto"/>
        <w:bottom w:val="none" w:sz="0" w:space="0" w:color="auto"/>
        <w:right w:val="none" w:sz="0" w:space="0" w:color="auto"/>
      </w:divBdr>
    </w:div>
    <w:div w:id="17918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workplaceforwome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764F7-7322-4F86-80F2-FFD16D203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1210</Words>
  <Characters>8355</Characters>
  <Application>Microsoft Office Word</Application>
  <DocSecurity>0</DocSecurity>
  <Lines>69</Lines>
  <Paragraphs>19</Paragraphs>
  <ScaleCrop>false</ScaleCrop>
  <HeadingPairs>
    <vt:vector size="4" baseType="variant">
      <vt:variant>
        <vt:lpstr>Cím</vt:lpstr>
      </vt:variant>
      <vt:variant>
        <vt:i4>1</vt:i4>
      </vt:variant>
      <vt:variant>
        <vt:lpstr>Címsorok</vt:lpstr>
      </vt:variant>
      <vt:variant>
        <vt:i4>2</vt:i4>
      </vt:variant>
    </vt:vector>
  </HeadingPairs>
  <TitlesOfParts>
    <vt:vector size="3" baseType="lpstr">
      <vt:lpstr/>
      <vt:lpstr>Award Ceremony at the Personal Hungary Exhibition for Human Resource Management </vt:lpstr>
      <vt:lpstr/>
    </vt:vector>
  </TitlesOfParts>
  <Company>Molnár BT</Company>
  <LinksUpToDate>false</LinksUpToDate>
  <CharactersWithSpaces>9546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Molnár Tibor</dc:creator>
  <cp:keywords/>
  <dc:description/>
  <cp:lastModifiedBy>Andrea</cp:lastModifiedBy>
  <cp:revision>5</cp:revision>
  <cp:lastPrinted>2014-03-30T20:19:00Z</cp:lastPrinted>
  <dcterms:created xsi:type="dcterms:W3CDTF">2014-11-17T23:41:00Z</dcterms:created>
  <dcterms:modified xsi:type="dcterms:W3CDTF">2014-11-18T11:04:00Z</dcterms:modified>
</cp:coreProperties>
</file>